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1E59" w:rsidRDefault="00E91E59" w14:paraId="00000001" w14:textId="77777777">
      <w:pPr>
        <w:rPr>
          <w:sz w:val="20"/>
          <w:szCs w:val="20"/>
        </w:rPr>
      </w:pPr>
    </w:p>
    <w:p w:rsidR="00E91E59" w:rsidP="465541D2" w:rsidRDefault="001D13DD" w14:paraId="00000002" w14:textId="45280233">
      <w:pPr>
        <w:jc w:val="center"/>
        <w:rPr>
          <w:b w:val="1"/>
          <w:bCs w:val="1"/>
          <w:sz w:val="20"/>
          <w:szCs w:val="20"/>
        </w:rPr>
      </w:pPr>
      <w:sdt>
        <w:sdtPr>
          <w:id w:val="-1701014790"/>
          <w:tag w:val="goog_rdk_0"/>
          <w:placeholder>
            <w:docPart w:val="DefaultPlaceholder_1081868574"/>
          </w:placeholder>
        </w:sdtPr>
        <w:sdtContent>
          <w:commentRangeStart w:id="0"/>
        </w:sdtContent>
      </w:sdt>
      <w:r w:rsidRPr="465541D2" w:rsidR="001D13DD">
        <w:rPr>
          <w:b w:val="1"/>
          <w:bCs w:val="1"/>
          <w:sz w:val="20"/>
          <w:szCs w:val="20"/>
        </w:rPr>
        <w:t>Sample</w:t>
      </w:r>
      <w:commentRangeEnd w:id="0"/>
      <w:r>
        <w:rPr>
          <w:rStyle w:val="CommentReference"/>
        </w:rPr>
        <w:commentReference w:id="0"/>
      </w:r>
      <w:r w:rsidRPr="465541D2" w:rsidR="001D13DD">
        <w:rPr>
          <w:b w:val="1"/>
          <w:bCs w:val="1"/>
          <w:sz w:val="20"/>
          <w:szCs w:val="20"/>
        </w:rPr>
        <w:t xml:space="preserve"> Non-binding </w:t>
      </w:r>
      <w:r w:rsidRPr="465541D2" w:rsidR="1C03EF8D">
        <w:rPr>
          <w:b w:val="1"/>
          <w:bCs w:val="1"/>
          <w:sz w:val="20"/>
          <w:szCs w:val="20"/>
        </w:rPr>
        <w:t>Memorandum</w:t>
      </w:r>
      <w:sdt>
        <w:sdtPr>
          <w:id w:val="904064526"/>
          <w:tag w:val="goog_rdk_1"/>
          <w:placeholder>
            <w:docPart w:val="DefaultPlaceholder_1081868574"/>
          </w:placeholder>
        </w:sdtPr>
        <w:sdtContent>
          <w:commentRangeStart w:id="1"/>
        </w:sdtContent>
      </w:sdt>
      <w:r w:rsidRPr="465541D2" w:rsidR="001D13DD">
        <w:rPr>
          <w:b w:val="1"/>
          <w:bCs w:val="1"/>
          <w:sz w:val="20"/>
          <w:szCs w:val="20"/>
        </w:rPr>
        <w:t xml:space="preserve"> of Understanding (MOU) between a Community Health Center and a Food is Medicine Organization</w:t>
      </w:r>
      <w:commentRangeEnd w:id="1"/>
      <w:r>
        <w:rPr>
          <w:rStyle w:val="CommentReference"/>
        </w:rPr>
        <w:commentReference w:id="1"/>
      </w:r>
    </w:p>
    <w:p w:rsidR="00E91E59" w:rsidRDefault="00E91E59" w14:paraId="00000003" w14:textId="77777777">
      <w:pPr>
        <w:rPr>
          <w:sz w:val="20"/>
          <w:szCs w:val="20"/>
        </w:rPr>
      </w:pPr>
    </w:p>
    <w:p w:rsidR="00E91E59" w:rsidRDefault="001D13DD" w14:paraId="00000004" w14:textId="77777777">
      <w:pPr>
        <w:rPr>
          <w:b/>
          <w:color w:val="FF0000"/>
          <w:sz w:val="20"/>
          <w:szCs w:val="20"/>
        </w:rPr>
      </w:pPr>
      <w:r>
        <w:rPr>
          <w:b/>
          <w:color w:val="FF0000"/>
          <w:sz w:val="20"/>
          <w:szCs w:val="20"/>
        </w:rPr>
        <w:t>Sample Standard Language ←(Delete once updated)</w:t>
      </w:r>
    </w:p>
    <w:p w:rsidR="00E91E59" w:rsidRDefault="001D13DD" w14:paraId="00000005" w14:textId="77777777">
      <w:pPr>
        <w:rPr>
          <w:sz w:val="20"/>
          <w:szCs w:val="20"/>
        </w:rPr>
      </w:pPr>
      <w:r>
        <w:rPr>
          <w:sz w:val="20"/>
          <w:szCs w:val="20"/>
        </w:rPr>
        <w:t xml:space="preserve">This </w:t>
      </w:r>
      <w:r>
        <w:rPr>
          <w:sz w:val="20"/>
          <w:szCs w:val="20"/>
          <w:shd w:val="clear" w:color="auto" w:fill="FFF2CC"/>
        </w:rPr>
        <w:t>Memorandum of Understanding (“MOU")</w:t>
      </w:r>
      <w:r>
        <w:rPr>
          <w:sz w:val="20"/>
          <w:szCs w:val="20"/>
        </w:rPr>
        <w:t xml:space="preserve"> is entered into as of [</w:t>
      </w:r>
      <w:r>
        <w:rPr>
          <w:i/>
          <w:sz w:val="20"/>
          <w:szCs w:val="20"/>
        </w:rPr>
        <w:t>Effective Date</w:t>
      </w:r>
      <w:r>
        <w:rPr>
          <w:sz w:val="20"/>
          <w:szCs w:val="20"/>
        </w:rPr>
        <w:t xml:space="preserve">], (the "Effective Date"), by and between </w:t>
      </w:r>
      <w:r>
        <w:rPr>
          <w:sz w:val="20"/>
          <w:szCs w:val="20"/>
          <w:shd w:val="clear" w:color="auto" w:fill="FFF2CC"/>
        </w:rPr>
        <w:t>[</w:t>
      </w:r>
      <w:r>
        <w:rPr>
          <w:i/>
          <w:sz w:val="20"/>
          <w:szCs w:val="20"/>
          <w:shd w:val="clear" w:color="auto" w:fill="FFF2CC"/>
        </w:rPr>
        <w:t>Community Health Center NAME</w:t>
      </w:r>
      <w:r>
        <w:rPr>
          <w:sz w:val="20"/>
          <w:szCs w:val="20"/>
          <w:shd w:val="clear" w:color="auto" w:fill="FFF2CC"/>
        </w:rPr>
        <w:t>]</w:t>
      </w:r>
      <w:r>
        <w:rPr>
          <w:sz w:val="20"/>
          <w:szCs w:val="20"/>
        </w:rPr>
        <w:t>, a [</w:t>
      </w:r>
      <w:r>
        <w:rPr>
          <w:i/>
          <w:sz w:val="20"/>
          <w:szCs w:val="20"/>
        </w:rPr>
        <w:t>STATE/JURISDICTION</w:t>
      </w:r>
      <w:r>
        <w:rPr>
          <w:sz w:val="20"/>
          <w:szCs w:val="20"/>
        </w:rPr>
        <w:t>] [</w:t>
      </w:r>
      <w:r>
        <w:rPr>
          <w:i/>
          <w:sz w:val="20"/>
          <w:szCs w:val="20"/>
        </w:rPr>
        <w:t>ENTITY TYPE</w:t>
      </w:r>
      <w:r>
        <w:rPr>
          <w:sz w:val="20"/>
          <w:szCs w:val="20"/>
        </w:rPr>
        <w:t>], with its principal offices at [</w:t>
      </w:r>
      <w:r>
        <w:rPr>
          <w:i/>
          <w:sz w:val="20"/>
          <w:szCs w:val="20"/>
          <w:shd w:val="clear" w:color="auto" w:fill="FFF2CC"/>
        </w:rPr>
        <w:t>Community Health Center</w:t>
      </w:r>
      <w:r>
        <w:rPr>
          <w:i/>
          <w:sz w:val="20"/>
          <w:szCs w:val="20"/>
        </w:rPr>
        <w:t xml:space="preserve"> ADDRESS</w:t>
      </w:r>
      <w:r>
        <w:rPr>
          <w:sz w:val="20"/>
          <w:szCs w:val="20"/>
        </w:rPr>
        <w:t>] (hereafter referred to as</w:t>
      </w:r>
      <w:r>
        <w:rPr>
          <w:sz w:val="20"/>
          <w:szCs w:val="20"/>
          <w:shd w:val="clear" w:color="auto" w:fill="FFF2CC"/>
        </w:rPr>
        <w:t xml:space="preserve"> "CHC"</w:t>
      </w:r>
      <w:r>
        <w:rPr>
          <w:sz w:val="20"/>
          <w:szCs w:val="20"/>
        </w:rPr>
        <w:t>) and the [</w:t>
      </w:r>
      <w:r>
        <w:rPr>
          <w:i/>
          <w:sz w:val="20"/>
          <w:szCs w:val="20"/>
        </w:rPr>
        <w:t>Food Is Medicine (FIM) Organization NAME</w:t>
      </w:r>
      <w:r>
        <w:rPr>
          <w:sz w:val="20"/>
          <w:szCs w:val="20"/>
        </w:rPr>
        <w:t>], a [</w:t>
      </w:r>
      <w:r>
        <w:rPr>
          <w:i/>
          <w:sz w:val="20"/>
          <w:szCs w:val="20"/>
        </w:rPr>
        <w:t>STATE/JURISDICTION</w:t>
      </w:r>
      <w:r>
        <w:rPr>
          <w:sz w:val="20"/>
          <w:szCs w:val="20"/>
        </w:rPr>
        <w:t>] [</w:t>
      </w:r>
      <w:r>
        <w:rPr>
          <w:i/>
          <w:sz w:val="20"/>
          <w:szCs w:val="20"/>
        </w:rPr>
        <w:t>ENTITY TYPE</w:t>
      </w:r>
      <w:r>
        <w:rPr>
          <w:sz w:val="20"/>
          <w:szCs w:val="20"/>
        </w:rPr>
        <w:t>], with its principal office located at [</w:t>
      </w:r>
      <w:r>
        <w:rPr>
          <w:i/>
          <w:sz w:val="20"/>
          <w:szCs w:val="20"/>
        </w:rPr>
        <w:t>ADDRESS</w:t>
      </w:r>
      <w:r>
        <w:rPr>
          <w:sz w:val="20"/>
          <w:szCs w:val="20"/>
        </w:rPr>
        <w:t>] (hereafter referred to as "[</w:t>
      </w:r>
      <w:r>
        <w:rPr>
          <w:i/>
          <w:sz w:val="20"/>
          <w:szCs w:val="20"/>
        </w:rPr>
        <w:t>FIM Organization</w:t>
      </w:r>
      <w:r>
        <w:rPr>
          <w:sz w:val="20"/>
          <w:szCs w:val="20"/>
        </w:rPr>
        <w:t>]"). The CHC and FIM Organization may be referred</w:t>
      </w:r>
      <w:r>
        <w:rPr>
          <w:sz w:val="20"/>
          <w:szCs w:val="20"/>
        </w:rPr>
        <w:t xml:space="preserve"> to herein as a “Party” and collectively as “Parties.” </w:t>
      </w:r>
    </w:p>
    <w:p w:rsidR="00E91E59" w:rsidRDefault="00E91E59" w14:paraId="00000006" w14:textId="77777777">
      <w:pPr>
        <w:rPr>
          <w:sz w:val="20"/>
          <w:szCs w:val="20"/>
        </w:rPr>
      </w:pPr>
    </w:p>
    <w:p w:rsidR="00E91E59" w:rsidRDefault="001D13DD" w14:paraId="00000007" w14:textId="77777777">
      <w:pPr>
        <w:jc w:val="center"/>
        <w:rPr>
          <w:b/>
          <w:sz w:val="20"/>
          <w:szCs w:val="20"/>
        </w:rPr>
      </w:pPr>
      <w:r>
        <w:rPr>
          <w:b/>
          <w:sz w:val="20"/>
          <w:szCs w:val="20"/>
        </w:rPr>
        <w:t>BACKGROUND</w:t>
      </w:r>
    </w:p>
    <w:p w:rsidR="00E91E59" w:rsidRDefault="00E91E59" w14:paraId="00000008" w14:textId="77777777">
      <w:pPr>
        <w:rPr>
          <w:b/>
          <w:sz w:val="20"/>
          <w:szCs w:val="20"/>
        </w:rPr>
      </w:pPr>
    </w:p>
    <w:p w:rsidR="00E91E59" w:rsidRDefault="001D13DD" w14:paraId="00000009" w14:textId="77777777">
      <w:pPr>
        <w:rPr>
          <w:i/>
          <w:sz w:val="20"/>
          <w:szCs w:val="20"/>
        </w:rPr>
      </w:pPr>
      <w:r>
        <w:rPr>
          <w:sz w:val="20"/>
          <w:szCs w:val="20"/>
        </w:rPr>
        <w:t>The purpose of this collaboration between ​​[</w:t>
      </w:r>
      <w:r>
        <w:rPr>
          <w:i/>
          <w:sz w:val="20"/>
          <w:szCs w:val="20"/>
        </w:rPr>
        <w:t>CHC Name</w:t>
      </w:r>
      <w:r>
        <w:rPr>
          <w:sz w:val="20"/>
          <w:szCs w:val="20"/>
        </w:rPr>
        <w:t>] and [</w:t>
      </w:r>
      <w:r>
        <w:rPr>
          <w:i/>
          <w:sz w:val="20"/>
          <w:szCs w:val="20"/>
        </w:rPr>
        <w:t>FIM Organization</w:t>
      </w:r>
      <w:r>
        <w:rPr>
          <w:sz w:val="20"/>
          <w:szCs w:val="20"/>
        </w:rPr>
        <w:t>] is to support coordinated, non-duplicative, appropriate bidirectional referrals with the goal of improving both organization’s efficiency and financial health, improving patient experience, and expanding access to needed clinical and FIM services. [</w:t>
      </w:r>
      <w:r>
        <w:rPr>
          <w:i/>
          <w:sz w:val="20"/>
          <w:szCs w:val="20"/>
        </w:rPr>
        <w:t xml:space="preserve">ADD IN ADDITIONAL VALUES OR ACTIONS] </w:t>
      </w:r>
    </w:p>
    <w:p w:rsidR="00E91E59" w:rsidRDefault="00E91E59" w14:paraId="0000000A" w14:textId="77777777">
      <w:pPr>
        <w:rPr>
          <w:i/>
          <w:sz w:val="20"/>
          <w:szCs w:val="20"/>
        </w:rPr>
      </w:pPr>
    </w:p>
    <w:p w:rsidR="00E91E59" w:rsidRDefault="001D13DD" w14:paraId="0000000B" w14:textId="77777777">
      <w:pPr>
        <w:rPr>
          <w:sz w:val="20"/>
          <w:szCs w:val="20"/>
        </w:rPr>
      </w:pPr>
      <w:r>
        <w:rPr>
          <w:sz w:val="20"/>
          <w:szCs w:val="20"/>
        </w:rPr>
        <w:t>WHEREAS, this non-binding MOU will establish a mechanism for the Parties to plan cooperative [</w:t>
      </w:r>
      <w:r>
        <w:rPr>
          <w:i/>
          <w:sz w:val="20"/>
          <w:szCs w:val="20"/>
        </w:rPr>
        <w:t>Food is Medicine or Food insecurity activitie</w:t>
      </w:r>
      <w:r>
        <w:rPr>
          <w:sz w:val="20"/>
          <w:szCs w:val="20"/>
        </w:rPr>
        <w:t xml:space="preserve">s]; and </w:t>
      </w:r>
    </w:p>
    <w:p w:rsidR="00E91E59" w:rsidRDefault="00E91E59" w14:paraId="0000000C" w14:textId="77777777">
      <w:pPr>
        <w:rPr>
          <w:sz w:val="20"/>
          <w:szCs w:val="20"/>
        </w:rPr>
      </w:pPr>
    </w:p>
    <w:p w:rsidR="00E91E59" w:rsidRDefault="001D13DD" w14:paraId="0000000D" w14:textId="77777777">
      <w:pPr>
        <w:rPr>
          <w:sz w:val="20"/>
          <w:szCs w:val="20"/>
        </w:rPr>
      </w:pPr>
      <w:r>
        <w:rPr>
          <w:sz w:val="20"/>
          <w:szCs w:val="20"/>
        </w:rPr>
        <w:t xml:space="preserve">WHEREAS, each Party to this MOU recognizes the unique expertise of the other; and </w:t>
      </w:r>
    </w:p>
    <w:p w:rsidR="00E91E59" w:rsidRDefault="00E91E59" w14:paraId="0000000E" w14:textId="77777777">
      <w:pPr>
        <w:rPr>
          <w:sz w:val="20"/>
          <w:szCs w:val="20"/>
        </w:rPr>
      </w:pPr>
    </w:p>
    <w:p w:rsidR="00E91E59" w:rsidRDefault="001D13DD" w14:paraId="0000000F" w14:textId="77777777">
      <w:pPr>
        <w:rPr>
          <w:sz w:val="20"/>
          <w:szCs w:val="20"/>
        </w:rPr>
      </w:pPr>
      <w:r>
        <w:rPr>
          <w:sz w:val="20"/>
          <w:szCs w:val="20"/>
        </w:rPr>
        <w:t xml:space="preserve">NOW THEREFORE, the undersigned Parties understand and agree that: </w:t>
      </w:r>
    </w:p>
    <w:p w:rsidR="00E91E59" w:rsidRDefault="00E91E59" w14:paraId="00000010" w14:textId="77777777">
      <w:pPr>
        <w:rPr>
          <w:sz w:val="20"/>
          <w:szCs w:val="20"/>
        </w:rPr>
      </w:pPr>
    </w:p>
    <w:p w:rsidR="00E91E59" w:rsidRDefault="001D13DD" w14:paraId="00000011" w14:textId="77777777">
      <w:pPr>
        <w:jc w:val="center"/>
        <w:rPr>
          <w:sz w:val="20"/>
          <w:szCs w:val="20"/>
        </w:rPr>
      </w:pPr>
      <w:r>
        <w:rPr>
          <w:b/>
          <w:sz w:val="20"/>
          <w:szCs w:val="20"/>
          <w:u w:val="single"/>
        </w:rPr>
        <w:t>AGREEMENT</w:t>
      </w:r>
    </w:p>
    <w:p w:rsidR="00E91E59" w:rsidRDefault="00E91E59" w14:paraId="00000012" w14:textId="77777777">
      <w:pPr>
        <w:rPr>
          <w:sz w:val="20"/>
          <w:szCs w:val="20"/>
        </w:rPr>
      </w:pPr>
    </w:p>
    <w:p w:rsidR="00E91E59" w:rsidRDefault="001D13DD" w14:paraId="00000013" w14:textId="77777777">
      <w:pPr>
        <w:numPr>
          <w:ilvl w:val="0"/>
          <w:numId w:val="7"/>
        </w:numPr>
        <w:rPr>
          <w:sz w:val="20"/>
          <w:szCs w:val="20"/>
        </w:rPr>
      </w:pPr>
      <w:r>
        <w:rPr>
          <w:b/>
          <w:sz w:val="20"/>
          <w:szCs w:val="20"/>
        </w:rPr>
        <w:t>Definitions.</w:t>
      </w:r>
    </w:p>
    <w:p w:rsidR="00E91E59" w:rsidRDefault="001D13DD" w14:paraId="00000014" w14:textId="77777777">
      <w:pPr>
        <w:numPr>
          <w:ilvl w:val="1"/>
          <w:numId w:val="7"/>
        </w:numPr>
        <w:rPr>
          <w:sz w:val="20"/>
          <w:szCs w:val="20"/>
        </w:rPr>
      </w:pPr>
      <w:r>
        <w:rPr>
          <w:i/>
          <w:sz w:val="20"/>
          <w:szCs w:val="20"/>
        </w:rPr>
        <w:t>[“ Community Health Center” means the ___________ designated to oversee ____________ coordination and communication with the FIM organization.]</w:t>
      </w:r>
    </w:p>
    <w:p w:rsidR="00E91E59" w:rsidRDefault="00E91E59" w14:paraId="00000015" w14:textId="77777777">
      <w:pPr>
        <w:ind w:left="1440"/>
        <w:rPr>
          <w:sz w:val="20"/>
          <w:szCs w:val="20"/>
        </w:rPr>
      </w:pPr>
    </w:p>
    <w:p w:rsidR="00E91E59" w:rsidRDefault="001D13DD" w14:paraId="00000016" w14:textId="77777777">
      <w:pPr>
        <w:numPr>
          <w:ilvl w:val="1"/>
          <w:numId w:val="7"/>
        </w:numPr>
        <w:rPr>
          <w:sz w:val="20"/>
          <w:szCs w:val="20"/>
        </w:rPr>
      </w:pPr>
      <w:r>
        <w:rPr>
          <w:i/>
          <w:sz w:val="20"/>
          <w:szCs w:val="20"/>
        </w:rPr>
        <w:t>[“Food is Medicine” organizations are programs or initiatives that recognize and address the crucial link between nutrition and health, often integrated within healthcare systems. They provide nutritious food and other nutritional support to help patients prevent, manage, or treat diet-related diseases. This can include medically tailored meals, produce prescriptions, nutrition counseling, and other interventions.]</w:t>
      </w:r>
    </w:p>
    <w:p w:rsidR="00E91E59" w:rsidRDefault="00E91E59" w14:paraId="00000017" w14:textId="77777777">
      <w:pPr>
        <w:ind w:left="1440"/>
        <w:rPr>
          <w:sz w:val="20"/>
          <w:szCs w:val="20"/>
        </w:rPr>
      </w:pPr>
    </w:p>
    <w:p w:rsidR="00E91E59" w:rsidRDefault="001D13DD" w14:paraId="00000018" w14:textId="77777777">
      <w:pPr>
        <w:numPr>
          <w:ilvl w:val="0"/>
          <w:numId w:val="7"/>
        </w:numPr>
        <w:rPr>
          <w:sz w:val="20"/>
          <w:szCs w:val="20"/>
        </w:rPr>
      </w:pPr>
      <w:r>
        <w:rPr>
          <w:b/>
          <w:sz w:val="20"/>
          <w:szCs w:val="20"/>
        </w:rPr>
        <w:t xml:space="preserve">Authorities. </w:t>
      </w:r>
      <w:r>
        <w:rPr>
          <w:sz w:val="20"/>
          <w:szCs w:val="20"/>
        </w:rPr>
        <w:t xml:space="preserve">This is intended to constitute an expression and mutual understanding of the Parties’ willingness to work collaboratively. The Parties acknowledge that no legally binding obligations are intended to arise between them as a result of signing this agreement. In no event shall either Party be liable or responsible for any obligations, constraints in the MOU, whether express or implied, nor in any statement, representations, or warranties made in connection with this MOU. </w:t>
      </w:r>
    </w:p>
    <w:p w:rsidR="00E91E59" w:rsidRDefault="00E91E59" w14:paraId="00000019" w14:textId="77777777">
      <w:pPr>
        <w:ind w:left="720"/>
        <w:rPr>
          <w:b/>
          <w:sz w:val="20"/>
          <w:szCs w:val="20"/>
        </w:rPr>
      </w:pPr>
    </w:p>
    <w:p w:rsidR="00E91E59" w:rsidRDefault="001D13DD" w14:paraId="0000001A" w14:textId="77777777">
      <w:pPr>
        <w:numPr>
          <w:ilvl w:val="0"/>
          <w:numId w:val="7"/>
        </w:numPr>
        <w:rPr>
          <w:sz w:val="20"/>
          <w:szCs w:val="20"/>
        </w:rPr>
      </w:pPr>
      <w:r>
        <w:rPr>
          <w:b/>
          <w:sz w:val="20"/>
          <w:szCs w:val="20"/>
        </w:rPr>
        <w:t xml:space="preserve">Term. </w:t>
      </w:r>
      <w:r>
        <w:rPr>
          <w:sz w:val="20"/>
          <w:szCs w:val="20"/>
        </w:rPr>
        <w:t>This MOU is in effect as of the Effective Date and continues for a term of</w:t>
      </w:r>
      <w:r>
        <w:rPr>
          <w:i/>
          <w:sz w:val="20"/>
          <w:szCs w:val="20"/>
        </w:rPr>
        <w:t xml:space="preserve"> [The Parties may agree to a term of XX year(s) or another term as agreed to by the CHC and FIM Organization.</w:t>
      </w:r>
      <w:r>
        <w:rPr>
          <w:sz w:val="20"/>
          <w:szCs w:val="20"/>
        </w:rPr>
        <w:t xml:space="preserve">] or as amended in accordance with [section </w:t>
      </w:r>
      <w:r>
        <w:rPr>
          <w:i/>
          <w:sz w:val="20"/>
          <w:szCs w:val="20"/>
        </w:rPr>
        <w:t>8 – delete if not applicable</w:t>
      </w:r>
      <w:r>
        <w:rPr>
          <w:sz w:val="20"/>
          <w:szCs w:val="20"/>
        </w:rPr>
        <w:t xml:space="preserve">].  </w:t>
      </w:r>
    </w:p>
    <w:p w:rsidR="00E91E59" w:rsidRDefault="00E91E59" w14:paraId="0000001B" w14:textId="77777777">
      <w:pPr>
        <w:ind w:left="720"/>
        <w:rPr>
          <w:sz w:val="20"/>
          <w:szCs w:val="20"/>
        </w:rPr>
      </w:pPr>
    </w:p>
    <w:p w:rsidR="00E91E59" w:rsidRDefault="001D13DD" w14:paraId="0000001C" w14:textId="77777777">
      <w:pPr>
        <w:numPr>
          <w:ilvl w:val="0"/>
          <w:numId w:val="7"/>
        </w:numPr>
        <w:rPr>
          <w:sz w:val="20"/>
          <w:szCs w:val="20"/>
        </w:rPr>
      </w:pPr>
      <w:r>
        <w:rPr>
          <w:b/>
          <w:sz w:val="20"/>
          <w:szCs w:val="20"/>
        </w:rPr>
        <w:t xml:space="preserve">Objectives. </w:t>
      </w:r>
      <w:r>
        <w:rPr>
          <w:sz w:val="20"/>
          <w:szCs w:val="20"/>
        </w:rPr>
        <w:t>The objectives of the MOU are to [</w:t>
      </w:r>
      <w:r>
        <w:rPr>
          <w:i/>
          <w:sz w:val="20"/>
          <w:szCs w:val="20"/>
        </w:rPr>
        <w:t>Note: the FIM organization and CHC should revise, delete, or add to this list to best capture the objectives of their partnership]</w:t>
      </w:r>
      <w:r>
        <w:rPr>
          <w:sz w:val="20"/>
          <w:szCs w:val="20"/>
        </w:rPr>
        <w:t xml:space="preserve">: </w:t>
      </w:r>
    </w:p>
    <w:p w:rsidR="00E91E59" w:rsidRDefault="001D13DD" w14:paraId="0000001D" w14:textId="77777777">
      <w:pPr>
        <w:numPr>
          <w:ilvl w:val="1"/>
          <w:numId w:val="7"/>
        </w:numPr>
        <w:rPr>
          <w:sz w:val="20"/>
          <w:szCs w:val="20"/>
        </w:rPr>
      </w:pPr>
      <w:r>
        <w:rPr>
          <w:i/>
          <w:sz w:val="20"/>
          <w:szCs w:val="20"/>
        </w:rPr>
        <w:t xml:space="preserve">[Embed Food Is Medicine into standard clinical care pathways and support a seamless patient experience by reducing friction in referrals, enrollment, and service delivery; </w:t>
      </w:r>
    </w:p>
    <w:p w:rsidR="00E91E59" w:rsidRDefault="001D13DD" w14:paraId="0000001E" w14:textId="77777777">
      <w:pPr>
        <w:numPr>
          <w:ilvl w:val="1"/>
          <w:numId w:val="7"/>
        </w:numPr>
        <w:rPr>
          <w:sz w:val="20"/>
          <w:szCs w:val="20"/>
        </w:rPr>
      </w:pPr>
      <w:r>
        <w:rPr>
          <w:i/>
          <w:sz w:val="20"/>
          <w:szCs w:val="20"/>
        </w:rPr>
        <w:t>Support operational efficiencies for both organizations through aligned workflows, shared infrastructure, and coordinated staffing;</w:t>
      </w:r>
    </w:p>
    <w:p w:rsidR="00E91E59" w:rsidRDefault="001D13DD" w14:paraId="0000001F" w14:textId="77777777">
      <w:pPr>
        <w:numPr>
          <w:ilvl w:val="1"/>
          <w:numId w:val="7"/>
        </w:numPr>
        <w:rPr>
          <w:sz w:val="20"/>
          <w:szCs w:val="20"/>
        </w:rPr>
      </w:pPr>
      <w:r>
        <w:rPr>
          <w:i/>
          <w:sz w:val="20"/>
          <w:szCs w:val="20"/>
        </w:rPr>
        <w:t>Increase access to FIM services for eligible patients across diverse communities;</w:t>
      </w:r>
    </w:p>
    <w:p w:rsidR="00E91E59" w:rsidRDefault="001D13DD" w14:paraId="00000020" w14:textId="77777777">
      <w:pPr>
        <w:numPr>
          <w:ilvl w:val="1"/>
          <w:numId w:val="7"/>
        </w:numPr>
        <w:rPr>
          <w:sz w:val="20"/>
          <w:szCs w:val="20"/>
        </w:rPr>
      </w:pPr>
      <w:r>
        <w:rPr>
          <w:i/>
          <w:sz w:val="20"/>
          <w:szCs w:val="20"/>
        </w:rPr>
        <w:t>Ensure culturally relevant, clinically appropriate and patient-centered food supports</w:t>
      </w:r>
    </w:p>
    <w:p w:rsidR="00E91E59" w:rsidRDefault="001D13DD" w14:paraId="00000021" w14:textId="77777777">
      <w:pPr>
        <w:numPr>
          <w:ilvl w:val="1"/>
          <w:numId w:val="7"/>
        </w:numPr>
        <w:rPr>
          <w:sz w:val="20"/>
          <w:szCs w:val="20"/>
        </w:rPr>
      </w:pPr>
      <w:r>
        <w:rPr>
          <w:i/>
          <w:sz w:val="20"/>
          <w:szCs w:val="20"/>
        </w:rPr>
        <w:t xml:space="preserve">Streamline data sharing and eligibility verification to reduce duplication and improve coordination, </w:t>
      </w:r>
      <w:r>
        <w:rPr>
          <w:i/>
          <w:color w:val="444746"/>
          <w:sz w:val="21"/>
          <w:szCs w:val="21"/>
        </w:rPr>
        <w:t>yet maintain patient data privacy and security</w:t>
      </w:r>
    </w:p>
    <w:p w:rsidR="00E91E59" w:rsidRDefault="001D13DD" w14:paraId="00000022" w14:textId="77777777">
      <w:pPr>
        <w:numPr>
          <w:ilvl w:val="1"/>
          <w:numId w:val="7"/>
        </w:numPr>
        <w:rPr>
          <w:sz w:val="20"/>
          <w:szCs w:val="20"/>
        </w:rPr>
      </w:pPr>
      <w:r>
        <w:rPr>
          <w:i/>
          <w:sz w:val="20"/>
          <w:szCs w:val="20"/>
        </w:rPr>
        <w:t>Share aggregate information to support a shared understanding of population needs and health</w:t>
      </w:r>
    </w:p>
    <w:p w:rsidR="00E91E59" w:rsidRDefault="001D13DD" w14:paraId="00000023" w14:textId="77777777">
      <w:pPr>
        <w:numPr>
          <w:ilvl w:val="1"/>
          <w:numId w:val="7"/>
        </w:numPr>
        <w:rPr>
          <w:sz w:val="20"/>
          <w:szCs w:val="20"/>
        </w:rPr>
      </w:pPr>
      <w:r>
        <w:rPr>
          <w:i/>
          <w:sz w:val="20"/>
          <w:szCs w:val="20"/>
        </w:rPr>
        <w:t>Offer education and training to each organization’s staff on topics of mutual interest</w:t>
      </w:r>
    </w:p>
    <w:p w:rsidR="00E91E59" w:rsidRDefault="001D13DD" w14:paraId="00000024" w14:textId="77777777">
      <w:pPr>
        <w:numPr>
          <w:ilvl w:val="1"/>
          <w:numId w:val="7"/>
        </w:numPr>
        <w:rPr>
          <w:sz w:val="20"/>
          <w:szCs w:val="20"/>
        </w:rPr>
      </w:pPr>
      <w:r>
        <w:rPr>
          <w:i/>
          <w:sz w:val="20"/>
          <w:szCs w:val="20"/>
        </w:rPr>
        <w:t>Expand wraparound supports (e.g., nutrition education, case management, community resource referrals)</w:t>
      </w:r>
    </w:p>
    <w:p w:rsidR="00E91E59" w:rsidRDefault="001D13DD" w14:paraId="00000025" w14:textId="77777777">
      <w:pPr>
        <w:numPr>
          <w:ilvl w:val="1"/>
          <w:numId w:val="7"/>
        </w:numPr>
        <w:rPr>
          <w:sz w:val="20"/>
          <w:szCs w:val="20"/>
        </w:rPr>
      </w:pPr>
      <w:r>
        <w:rPr>
          <w:i/>
          <w:sz w:val="20"/>
          <w:szCs w:val="20"/>
        </w:rPr>
        <w:t xml:space="preserve">Partner to support the financial health of both organizations through shared advocacy or grant applications.] </w:t>
      </w:r>
    </w:p>
    <w:p w:rsidR="00E91E59" w:rsidRDefault="00E91E59" w14:paraId="00000026" w14:textId="77777777">
      <w:pPr>
        <w:rPr>
          <w:sz w:val="20"/>
          <w:szCs w:val="20"/>
        </w:rPr>
      </w:pPr>
    </w:p>
    <w:p w:rsidR="00E91E59" w:rsidRDefault="00E91E59" w14:paraId="00000027" w14:textId="77777777">
      <w:pPr>
        <w:ind w:left="720"/>
        <w:rPr>
          <w:b/>
          <w:sz w:val="20"/>
          <w:szCs w:val="20"/>
        </w:rPr>
      </w:pPr>
    </w:p>
    <w:p w:rsidR="00E91E59" w:rsidRDefault="001D13DD" w14:paraId="00000028" w14:textId="77777777">
      <w:pPr>
        <w:numPr>
          <w:ilvl w:val="0"/>
          <w:numId w:val="7"/>
        </w:numPr>
        <w:rPr>
          <w:sz w:val="20"/>
          <w:szCs w:val="20"/>
        </w:rPr>
      </w:pPr>
      <w:r>
        <w:rPr>
          <w:b/>
          <w:sz w:val="20"/>
          <w:szCs w:val="20"/>
        </w:rPr>
        <w:t xml:space="preserve">Services Covered by This MOU. </w:t>
      </w:r>
    </w:p>
    <w:p w:rsidR="00E91E59" w:rsidRDefault="00E91E59" w14:paraId="00000029" w14:textId="77777777">
      <w:pPr>
        <w:ind w:left="720"/>
        <w:rPr>
          <w:sz w:val="20"/>
          <w:szCs w:val="20"/>
        </w:rPr>
      </w:pPr>
    </w:p>
    <w:p w:rsidR="00E91E59" w:rsidRDefault="001D13DD" w14:paraId="0000002A" w14:textId="77777777">
      <w:pPr>
        <w:numPr>
          <w:ilvl w:val="1"/>
          <w:numId w:val="7"/>
        </w:numPr>
        <w:rPr>
          <w:sz w:val="20"/>
          <w:szCs w:val="20"/>
        </w:rPr>
      </w:pPr>
      <w:r>
        <w:rPr>
          <w:b/>
          <w:sz w:val="20"/>
          <w:szCs w:val="20"/>
        </w:rPr>
        <w:t>Population(s) served and/or eligible</w:t>
      </w:r>
    </w:p>
    <w:p w:rsidR="00E91E59" w:rsidRDefault="001D13DD" w14:paraId="0000002B" w14:textId="77777777">
      <w:pPr>
        <w:numPr>
          <w:ilvl w:val="2"/>
          <w:numId w:val="7"/>
        </w:numPr>
        <w:rPr>
          <w:sz w:val="20"/>
          <w:szCs w:val="20"/>
        </w:rPr>
      </w:pPr>
      <w:r>
        <w:rPr>
          <w:sz w:val="20"/>
          <w:szCs w:val="20"/>
        </w:rPr>
        <w:t>[</w:t>
      </w:r>
      <w:r>
        <w:rPr>
          <w:i/>
          <w:sz w:val="20"/>
          <w:szCs w:val="20"/>
        </w:rPr>
        <w:t>Define populations that the two organizations are partnering around. Demographic descriptors you may want to include in a definition]</w:t>
      </w:r>
    </w:p>
    <w:p w:rsidR="00E91E59" w:rsidRDefault="001D13DD" w14:paraId="0000002C" w14:textId="77777777">
      <w:pPr>
        <w:numPr>
          <w:ilvl w:val="3"/>
          <w:numId w:val="7"/>
        </w:numPr>
        <w:rPr>
          <w:i/>
          <w:sz w:val="20"/>
          <w:szCs w:val="20"/>
        </w:rPr>
      </w:pPr>
      <w:r>
        <w:rPr>
          <w:i/>
          <w:sz w:val="20"/>
          <w:szCs w:val="20"/>
        </w:rPr>
        <w:t>Insurance Type</w:t>
      </w:r>
    </w:p>
    <w:p w:rsidR="00E91E59" w:rsidRDefault="001D13DD" w14:paraId="0000002D" w14:textId="77777777">
      <w:pPr>
        <w:numPr>
          <w:ilvl w:val="4"/>
          <w:numId w:val="7"/>
        </w:numPr>
        <w:rPr>
          <w:i/>
          <w:sz w:val="20"/>
          <w:szCs w:val="20"/>
        </w:rPr>
      </w:pPr>
      <w:r>
        <w:rPr>
          <w:i/>
          <w:sz w:val="20"/>
          <w:szCs w:val="20"/>
        </w:rPr>
        <w:t>Medi-Cal</w:t>
      </w:r>
    </w:p>
    <w:p w:rsidR="00E91E59" w:rsidRDefault="001D13DD" w14:paraId="0000002E" w14:textId="77777777">
      <w:pPr>
        <w:numPr>
          <w:ilvl w:val="4"/>
          <w:numId w:val="7"/>
        </w:numPr>
        <w:rPr>
          <w:i/>
          <w:sz w:val="20"/>
          <w:szCs w:val="20"/>
        </w:rPr>
      </w:pPr>
      <w:r>
        <w:rPr>
          <w:i/>
          <w:sz w:val="20"/>
          <w:szCs w:val="20"/>
        </w:rPr>
        <w:t>Uninsured</w:t>
      </w:r>
    </w:p>
    <w:p w:rsidR="00E91E59" w:rsidRDefault="001D13DD" w14:paraId="0000002F" w14:textId="77777777">
      <w:pPr>
        <w:numPr>
          <w:ilvl w:val="4"/>
          <w:numId w:val="7"/>
        </w:numPr>
        <w:rPr>
          <w:i/>
          <w:sz w:val="20"/>
          <w:szCs w:val="20"/>
        </w:rPr>
      </w:pPr>
      <w:r>
        <w:rPr>
          <w:i/>
          <w:sz w:val="20"/>
          <w:szCs w:val="20"/>
        </w:rPr>
        <w:t>Medicare or Dually Eligible</w:t>
      </w:r>
    </w:p>
    <w:p w:rsidR="00E91E59" w:rsidRDefault="001D13DD" w14:paraId="00000030" w14:textId="77777777">
      <w:pPr>
        <w:numPr>
          <w:ilvl w:val="4"/>
          <w:numId w:val="7"/>
        </w:numPr>
        <w:rPr>
          <w:i/>
          <w:sz w:val="20"/>
          <w:szCs w:val="20"/>
        </w:rPr>
      </w:pPr>
      <w:r>
        <w:rPr>
          <w:i/>
          <w:sz w:val="20"/>
          <w:szCs w:val="20"/>
        </w:rPr>
        <w:t>Commercially insured</w:t>
      </w:r>
    </w:p>
    <w:p w:rsidR="00E91E59" w:rsidRDefault="001D13DD" w14:paraId="00000031" w14:textId="77777777">
      <w:pPr>
        <w:numPr>
          <w:ilvl w:val="3"/>
          <w:numId w:val="7"/>
        </w:numPr>
        <w:rPr>
          <w:i/>
          <w:sz w:val="20"/>
          <w:szCs w:val="20"/>
        </w:rPr>
      </w:pPr>
      <w:r>
        <w:rPr>
          <w:i/>
          <w:sz w:val="20"/>
          <w:szCs w:val="20"/>
        </w:rPr>
        <w:t>Social needs status</w:t>
      </w:r>
    </w:p>
    <w:p w:rsidR="00E91E59" w:rsidRDefault="001D13DD" w14:paraId="00000032" w14:textId="77777777">
      <w:pPr>
        <w:numPr>
          <w:ilvl w:val="4"/>
          <w:numId w:val="7"/>
        </w:numPr>
        <w:rPr>
          <w:i/>
          <w:sz w:val="20"/>
          <w:szCs w:val="20"/>
        </w:rPr>
      </w:pPr>
      <w:r>
        <w:rPr>
          <w:i/>
          <w:sz w:val="20"/>
          <w:szCs w:val="20"/>
        </w:rPr>
        <w:t>Food Insecure</w:t>
      </w:r>
    </w:p>
    <w:p w:rsidR="00E91E59" w:rsidRDefault="001D13DD" w14:paraId="00000033" w14:textId="77777777">
      <w:pPr>
        <w:numPr>
          <w:ilvl w:val="4"/>
          <w:numId w:val="7"/>
        </w:numPr>
        <w:rPr>
          <w:i/>
          <w:sz w:val="20"/>
          <w:szCs w:val="20"/>
        </w:rPr>
      </w:pPr>
      <w:r>
        <w:rPr>
          <w:i/>
          <w:sz w:val="20"/>
          <w:szCs w:val="20"/>
        </w:rPr>
        <w:t>Income criteria</w:t>
      </w:r>
    </w:p>
    <w:p w:rsidR="00E91E59" w:rsidRDefault="001D13DD" w14:paraId="00000034" w14:textId="77777777">
      <w:pPr>
        <w:numPr>
          <w:ilvl w:val="4"/>
          <w:numId w:val="7"/>
        </w:numPr>
        <w:rPr>
          <w:i/>
          <w:sz w:val="20"/>
          <w:szCs w:val="20"/>
        </w:rPr>
      </w:pPr>
      <w:r>
        <w:rPr>
          <w:i/>
          <w:sz w:val="21"/>
          <w:szCs w:val="21"/>
        </w:rPr>
        <w:t>transportation insecure or unstable</w:t>
      </w:r>
    </w:p>
    <w:p w:rsidR="00E91E59" w:rsidRDefault="001D13DD" w14:paraId="00000035" w14:textId="77777777">
      <w:pPr>
        <w:numPr>
          <w:ilvl w:val="3"/>
          <w:numId w:val="7"/>
        </w:numPr>
        <w:rPr>
          <w:i/>
          <w:sz w:val="20"/>
          <w:szCs w:val="20"/>
        </w:rPr>
      </w:pPr>
      <w:r>
        <w:rPr>
          <w:i/>
          <w:sz w:val="20"/>
          <w:szCs w:val="20"/>
        </w:rPr>
        <w:t>Age, preferred language, or other demographic criteria</w:t>
      </w:r>
    </w:p>
    <w:p w:rsidR="00E91E59" w:rsidRDefault="001D13DD" w14:paraId="00000036" w14:textId="77777777">
      <w:pPr>
        <w:numPr>
          <w:ilvl w:val="4"/>
          <w:numId w:val="7"/>
        </w:numPr>
        <w:rPr>
          <w:i/>
          <w:sz w:val="20"/>
          <w:szCs w:val="20"/>
        </w:rPr>
      </w:pPr>
      <w:r>
        <w:rPr>
          <w:i/>
          <w:sz w:val="20"/>
          <w:szCs w:val="20"/>
        </w:rPr>
        <w:t>Children</w:t>
      </w:r>
    </w:p>
    <w:p w:rsidR="00E91E59" w:rsidRDefault="001D13DD" w14:paraId="00000037" w14:textId="77777777">
      <w:pPr>
        <w:numPr>
          <w:ilvl w:val="4"/>
          <w:numId w:val="7"/>
        </w:numPr>
        <w:rPr>
          <w:i/>
          <w:sz w:val="20"/>
          <w:szCs w:val="20"/>
        </w:rPr>
      </w:pPr>
      <w:r>
        <w:rPr>
          <w:i/>
          <w:sz w:val="20"/>
          <w:szCs w:val="20"/>
        </w:rPr>
        <w:t>Older adults</w:t>
      </w:r>
    </w:p>
    <w:p w:rsidR="00E91E59" w:rsidRDefault="001D13DD" w14:paraId="00000038" w14:textId="77777777">
      <w:pPr>
        <w:numPr>
          <w:ilvl w:val="4"/>
          <w:numId w:val="7"/>
        </w:numPr>
        <w:rPr>
          <w:i/>
          <w:sz w:val="20"/>
          <w:szCs w:val="20"/>
        </w:rPr>
      </w:pPr>
      <w:r>
        <w:rPr>
          <w:i/>
          <w:sz w:val="20"/>
          <w:szCs w:val="20"/>
        </w:rPr>
        <w:t>Preferred language other than English</w:t>
      </w:r>
    </w:p>
    <w:p w:rsidR="00E91E59" w:rsidRDefault="001D13DD" w14:paraId="00000039" w14:textId="77777777">
      <w:pPr>
        <w:numPr>
          <w:ilvl w:val="3"/>
          <w:numId w:val="7"/>
        </w:numPr>
        <w:rPr>
          <w:i/>
          <w:sz w:val="20"/>
          <w:szCs w:val="20"/>
        </w:rPr>
      </w:pPr>
      <w:r>
        <w:rPr>
          <w:i/>
          <w:sz w:val="20"/>
          <w:szCs w:val="20"/>
        </w:rPr>
        <w:t>Clinical need</w:t>
      </w:r>
    </w:p>
    <w:p w:rsidR="00E91E59" w:rsidRDefault="001D13DD" w14:paraId="0000003A" w14:textId="77777777">
      <w:pPr>
        <w:numPr>
          <w:ilvl w:val="4"/>
          <w:numId w:val="7"/>
        </w:numPr>
        <w:rPr>
          <w:i/>
          <w:sz w:val="20"/>
          <w:szCs w:val="20"/>
        </w:rPr>
      </w:pPr>
      <w:r>
        <w:rPr>
          <w:i/>
          <w:sz w:val="20"/>
          <w:szCs w:val="20"/>
        </w:rPr>
        <w:t>Pregnancy</w:t>
      </w:r>
    </w:p>
    <w:p w:rsidR="00E91E59" w:rsidRDefault="001D13DD" w14:paraId="0000003B" w14:textId="77777777">
      <w:pPr>
        <w:numPr>
          <w:ilvl w:val="4"/>
          <w:numId w:val="7"/>
        </w:numPr>
        <w:rPr>
          <w:i/>
          <w:sz w:val="20"/>
          <w:szCs w:val="20"/>
        </w:rPr>
      </w:pPr>
      <w:r>
        <w:rPr>
          <w:i/>
          <w:sz w:val="20"/>
          <w:szCs w:val="20"/>
        </w:rPr>
        <w:t>Diet-sensitive conditions</w:t>
      </w:r>
    </w:p>
    <w:p w:rsidR="00E91E59" w:rsidRDefault="001D13DD" w14:paraId="0000003C" w14:textId="77777777">
      <w:pPr>
        <w:numPr>
          <w:ilvl w:val="3"/>
          <w:numId w:val="7"/>
        </w:numPr>
        <w:rPr>
          <w:i/>
          <w:sz w:val="20"/>
          <w:szCs w:val="20"/>
        </w:rPr>
      </w:pPr>
      <w:r>
        <w:rPr>
          <w:i/>
          <w:sz w:val="20"/>
          <w:szCs w:val="20"/>
        </w:rPr>
        <w:t>Geographic criteria</w:t>
      </w:r>
    </w:p>
    <w:p w:rsidR="00E91E59" w:rsidRDefault="00E91E59" w14:paraId="0000003D" w14:textId="77777777">
      <w:pPr>
        <w:ind w:left="1440"/>
        <w:rPr>
          <w:b/>
          <w:sz w:val="20"/>
          <w:szCs w:val="20"/>
        </w:rPr>
      </w:pPr>
    </w:p>
    <w:p w:rsidR="00E91E59" w:rsidRDefault="001D13DD" w14:paraId="0000003E" w14:textId="77777777">
      <w:pPr>
        <w:numPr>
          <w:ilvl w:val="1"/>
          <w:numId w:val="7"/>
        </w:numPr>
        <w:rPr>
          <w:sz w:val="20"/>
          <w:szCs w:val="20"/>
        </w:rPr>
      </w:pPr>
      <w:r>
        <w:rPr>
          <w:b/>
          <w:sz w:val="20"/>
          <w:szCs w:val="20"/>
        </w:rPr>
        <w:t>CHC Obligations</w:t>
      </w:r>
    </w:p>
    <w:p w:rsidR="00E91E59" w:rsidRDefault="001D13DD" w14:paraId="0000003F" w14:textId="77777777">
      <w:pPr>
        <w:numPr>
          <w:ilvl w:val="2"/>
          <w:numId w:val="7"/>
        </w:numPr>
        <w:rPr>
          <w:sz w:val="20"/>
          <w:szCs w:val="20"/>
        </w:rPr>
      </w:pPr>
      <w:r>
        <w:rPr>
          <w:b/>
          <w:sz w:val="20"/>
          <w:szCs w:val="20"/>
        </w:rPr>
        <w:t xml:space="preserve">Provision of covered services: </w:t>
      </w:r>
      <w:r>
        <w:rPr>
          <w:i/>
          <w:sz w:val="20"/>
          <w:szCs w:val="20"/>
        </w:rPr>
        <w:t xml:space="preserve">CHC </w:t>
      </w:r>
      <w:r>
        <w:rPr>
          <w:sz w:val="20"/>
          <w:szCs w:val="20"/>
        </w:rPr>
        <w:t>is a [</w:t>
      </w:r>
      <w:r>
        <w:rPr>
          <w:i/>
          <w:sz w:val="20"/>
          <w:szCs w:val="20"/>
        </w:rPr>
        <w:t>FQHC / community clinic / other</w:t>
      </w:r>
      <w:r>
        <w:rPr>
          <w:sz w:val="20"/>
          <w:szCs w:val="20"/>
        </w:rPr>
        <w:t>] serving [</w:t>
      </w:r>
      <w:r>
        <w:rPr>
          <w:i/>
          <w:sz w:val="20"/>
          <w:szCs w:val="20"/>
        </w:rPr>
        <w:t>geographic area or population, e.g., low-income residents in [County/City Name</w:t>
      </w:r>
      <w:r>
        <w:rPr>
          <w:sz w:val="20"/>
          <w:szCs w:val="20"/>
        </w:rPr>
        <w:t xml:space="preserve">]]. The CHC provides [insert services (e.g., </w:t>
      </w:r>
      <w:r>
        <w:rPr>
          <w:i/>
          <w:sz w:val="20"/>
          <w:szCs w:val="20"/>
        </w:rPr>
        <w:t>primary care, behavioral health, care coordination, etc.)]</w:t>
      </w:r>
      <w:r>
        <w:rPr>
          <w:sz w:val="20"/>
          <w:szCs w:val="20"/>
        </w:rPr>
        <w:t xml:space="preserve"> supportive services to </w:t>
      </w:r>
      <w:r>
        <w:rPr>
          <w:i/>
          <w:sz w:val="20"/>
          <w:szCs w:val="20"/>
        </w:rPr>
        <w:t>[Insert general populations served e.g., Medi-Cal members, uninsured individuals, etc.</w:t>
      </w:r>
      <w:r>
        <w:rPr>
          <w:sz w:val="20"/>
          <w:szCs w:val="20"/>
        </w:rPr>
        <w:t xml:space="preserve">]. The CHC is responsible for: </w:t>
      </w:r>
    </w:p>
    <w:p w:rsidR="00E91E59" w:rsidRDefault="001D13DD" w14:paraId="00000040" w14:textId="77777777">
      <w:pPr>
        <w:numPr>
          <w:ilvl w:val="3"/>
          <w:numId w:val="7"/>
        </w:numPr>
        <w:rPr>
          <w:sz w:val="20"/>
          <w:szCs w:val="20"/>
        </w:rPr>
      </w:pPr>
      <w:r>
        <w:rPr>
          <w:b/>
          <w:sz w:val="20"/>
          <w:szCs w:val="20"/>
        </w:rPr>
        <w:t>Referrals</w:t>
      </w:r>
    </w:p>
    <w:p w:rsidR="00E91E59" w:rsidRDefault="001D13DD" w14:paraId="00000041" w14:textId="77777777">
      <w:pPr>
        <w:numPr>
          <w:ilvl w:val="4"/>
          <w:numId w:val="7"/>
        </w:numPr>
        <w:rPr>
          <w:i/>
          <w:sz w:val="20"/>
          <w:szCs w:val="20"/>
        </w:rPr>
      </w:pPr>
      <w:r>
        <w:rPr>
          <w:i/>
          <w:sz w:val="20"/>
          <w:szCs w:val="20"/>
        </w:rPr>
        <w:t>[Identify and complete pre-eligibility checks for patients before submitting a referral to FIM Organization. This includes, but is not limited to: [Confirming that the individual resides withinFIM Organizations service area, Verifying that the individual meets basic eligibility criteria (e.g., Medi-Cal enrollment, food insecurity risk, nutrition-related chronic condition) Ensuring that the patient expresses interest in receiving food or nutrition-related services;]</w:t>
      </w:r>
    </w:p>
    <w:p w:rsidR="00E91E59" w:rsidRDefault="001D13DD" w14:paraId="00000042" w14:textId="77777777">
      <w:pPr>
        <w:numPr>
          <w:ilvl w:val="4"/>
          <w:numId w:val="7"/>
        </w:numPr>
        <w:rPr>
          <w:i/>
          <w:sz w:val="20"/>
          <w:szCs w:val="20"/>
        </w:rPr>
      </w:pPr>
      <w:r>
        <w:rPr>
          <w:i/>
          <w:sz w:val="20"/>
          <w:szCs w:val="20"/>
        </w:rPr>
        <w:t>[Refer eligible patients for FIM services, referrals to FIM Organization will be submitted using [Insert method: secure email, EHR integration, shared platform, etc.] Each referral will include the minimum required fields outlined in Appendix A.;]</w:t>
      </w:r>
    </w:p>
    <w:p w:rsidR="00E91E59" w:rsidRDefault="001D13DD" w14:paraId="00000043" w14:textId="77777777">
      <w:pPr>
        <w:numPr>
          <w:ilvl w:val="4"/>
          <w:numId w:val="7"/>
        </w:numPr>
        <w:rPr>
          <w:i/>
          <w:sz w:val="20"/>
          <w:szCs w:val="20"/>
        </w:rPr>
      </w:pPr>
      <w:r>
        <w:rPr>
          <w:i/>
          <w:sz w:val="20"/>
          <w:szCs w:val="20"/>
        </w:rPr>
        <w:t>[Share relevant patient information (as allowable under applicable privacy laws) to support coordination;]</w:t>
      </w:r>
    </w:p>
    <w:p w:rsidR="00E91E59" w:rsidRDefault="001D13DD" w14:paraId="00000044" w14:textId="77777777">
      <w:pPr>
        <w:numPr>
          <w:ilvl w:val="4"/>
          <w:numId w:val="7"/>
        </w:numPr>
        <w:rPr>
          <w:i/>
          <w:sz w:val="20"/>
          <w:szCs w:val="20"/>
        </w:rPr>
      </w:pPr>
      <w:r>
        <w:rPr>
          <w:i/>
          <w:sz w:val="20"/>
          <w:szCs w:val="20"/>
        </w:rPr>
        <w:t>[Determine eligibility for and maintain authorization of services arranged for or provided by CHC that are not covered by FIM Organization;]</w:t>
      </w:r>
    </w:p>
    <w:p w:rsidR="00E91E59" w:rsidRDefault="00E91E59" w14:paraId="00000045" w14:textId="77777777">
      <w:pPr>
        <w:ind w:left="3600"/>
        <w:rPr>
          <w:i/>
          <w:sz w:val="20"/>
          <w:szCs w:val="20"/>
        </w:rPr>
      </w:pPr>
    </w:p>
    <w:p w:rsidR="00E91E59" w:rsidRDefault="001D13DD" w14:paraId="00000046" w14:textId="77777777">
      <w:pPr>
        <w:numPr>
          <w:ilvl w:val="3"/>
          <w:numId w:val="7"/>
        </w:numPr>
        <w:rPr>
          <w:i/>
          <w:sz w:val="20"/>
          <w:szCs w:val="20"/>
        </w:rPr>
      </w:pPr>
      <w:r>
        <w:rPr>
          <w:b/>
          <w:i/>
          <w:sz w:val="20"/>
          <w:szCs w:val="20"/>
        </w:rPr>
        <w:t xml:space="preserve">Patient engagement and experience </w:t>
      </w:r>
    </w:p>
    <w:p w:rsidR="00E91E59" w:rsidRDefault="001D13DD" w14:paraId="00000047" w14:textId="77777777">
      <w:pPr>
        <w:numPr>
          <w:ilvl w:val="4"/>
          <w:numId w:val="7"/>
        </w:numPr>
        <w:rPr>
          <w:i/>
          <w:sz w:val="20"/>
          <w:szCs w:val="20"/>
        </w:rPr>
      </w:pPr>
      <w:r>
        <w:rPr>
          <w:sz w:val="20"/>
          <w:szCs w:val="20"/>
        </w:rPr>
        <w:t>CHC will obtain documented patient consent prior to sharing information with FIM Organization. This may include [</w:t>
      </w:r>
      <w:r>
        <w:rPr>
          <w:i/>
          <w:sz w:val="20"/>
          <w:szCs w:val="20"/>
        </w:rPr>
        <w:t xml:space="preserve">A signed or verbal consent documented in the EHR,  Confirmation that the patient understands the nature of the referral and services offered, </w:t>
      </w:r>
      <w:r>
        <w:rPr>
          <w:i/>
          <w:sz w:val="20"/>
          <w:szCs w:val="20"/>
        </w:rPr>
        <w:br/>
      </w:r>
      <w:r>
        <w:rPr>
          <w:i/>
          <w:sz w:val="20"/>
          <w:szCs w:val="20"/>
        </w:rPr>
        <w:t>Notification that information will be shared only with FIM Organization and used solely for service coordination</w:t>
      </w:r>
      <w:r>
        <w:rPr>
          <w:sz w:val="20"/>
          <w:szCs w:val="20"/>
        </w:rPr>
        <w:t>]</w:t>
      </w:r>
    </w:p>
    <w:p w:rsidR="00E91E59" w:rsidRDefault="001D13DD" w14:paraId="00000048" w14:textId="77777777">
      <w:pPr>
        <w:numPr>
          <w:ilvl w:val="4"/>
          <w:numId w:val="7"/>
        </w:numPr>
        <w:rPr>
          <w:sz w:val="20"/>
          <w:szCs w:val="20"/>
        </w:rPr>
      </w:pPr>
      <w:r>
        <w:rPr>
          <w:sz w:val="20"/>
          <w:szCs w:val="20"/>
        </w:rPr>
        <w:t>CHC will inform patients at the time of referral that they can expect to be contacted by FIM Organization within</w:t>
      </w:r>
      <w:r>
        <w:rPr>
          <w:i/>
          <w:sz w:val="20"/>
          <w:szCs w:val="20"/>
        </w:rPr>
        <w:t xml:space="preserve"> [X business days]</w:t>
      </w:r>
      <w:r>
        <w:rPr>
          <w:sz w:val="20"/>
          <w:szCs w:val="20"/>
        </w:rPr>
        <w:t>, and will provide general information about the services being offered and what to expect during outreach.</w:t>
      </w:r>
    </w:p>
    <w:p w:rsidR="00E91E59" w:rsidRDefault="00E91E59" w14:paraId="00000049" w14:textId="77777777">
      <w:pPr>
        <w:ind w:left="1620"/>
        <w:rPr>
          <w:b/>
          <w:sz w:val="20"/>
          <w:szCs w:val="20"/>
        </w:rPr>
      </w:pPr>
    </w:p>
    <w:p w:rsidR="00E91E59" w:rsidRDefault="001D13DD" w14:paraId="0000004A" w14:textId="77777777">
      <w:pPr>
        <w:numPr>
          <w:ilvl w:val="1"/>
          <w:numId w:val="7"/>
        </w:numPr>
        <w:rPr>
          <w:sz w:val="20"/>
          <w:szCs w:val="20"/>
        </w:rPr>
      </w:pPr>
      <w:r>
        <w:rPr>
          <w:b/>
          <w:sz w:val="20"/>
          <w:szCs w:val="20"/>
        </w:rPr>
        <w:t xml:space="preserve">FIM Organization Obligations </w:t>
      </w:r>
    </w:p>
    <w:p w:rsidR="00E91E59" w:rsidRDefault="001D13DD" w14:paraId="0000004B" w14:textId="77777777">
      <w:pPr>
        <w:numPr>
          <w:ilvl w:val="2"/>
          <w:numId w:val="7"/>
        </w:numPr>
        <w:rPr>
          <w:b/>
          <w:sz w:val="20"/>
          <w:szCs w:val="20"/>
        </w:rPr>
      </w:pPr>
      <w:r>
        <w:rPr>
          <w:b/>
          <w:sz w:val="20"/>
          <w:szCs w:val="20"/>
        </w:rPr>
        <w:t xml:space="preserve">Provision of covered services: </w:t>
      </w:r>
      <w:r>
        <w:rPr>
          <w:i/>
          <w:sz w:val="20"/>
          <w:szCs w:val="20"/>
        </w:rPr>
        <w:t xml:space="preserve">FIM organization </w:t>
      </w:r>
      <w:r>
        <w:rPr>
          <w:sz w:val="20"/>
          <w:szCs w:val="20"/>
        </w:rPr>
        <w:t xml:space="preserve">is a </w:t>
      </w:r>
      <w:r>
        <w:rPr>
          <w:i/>
          <w:sz w:val="20"/>
          <w:szCs w:val="20"/>
        </w:rPr>
        <w:t>[select one: nonprofit organization / food access organization / food bank / community-based organization / other</w:t>
      </w:r>
      <w:r>
        <w:rPr>
          <w:sz w:val="20"/>
          <w:szCs w:val="20"/>
        </w:rPr>
        <w:t>] serving [</w:t>
      </w:r>
      <w:r>
        <w:rPr>
          <w:i/>
          <w:sz w:val="20"/>
          <w:szCs w:val="20"/>
        </w:rPr>
        <w:t>geographic area or population, e.g., low-income residents in [County/City Name</w:t>
      </w:r>
      <w:r>
        <w:rPr>
          <w:sz w:val="20"/>
          <w:szCs w:val="20"/>
        </w:rPr>
        <w:t>]]. The FIM Organization provides food and nutrition support services designed to address diet-related health needs. Services may include [</w:t>
      </w:r>
      <w:r>
        <w:rPr>
          <w:i/>
          <w:sz w:val="20"/>
          <w:szCs w:val="20"/>
        </w:rPr>
        <w:t>select or edit as applicable: medically supportive and/or prepared meals, produce prescription programs, food pantry access, grocery delivery, nutrit</w:t>
      </w:r>
      <w:r>
        <w:rPr>
          <w:i/>
          <w:sz w:val="20"/>
          <w:szCs w:val="20"/>
        </w:rPr>
        <w:t>ion education, or enrollment assistance</w:t>
      </w:r>
      <w:r>
        <w:rPr>
          <w:sz w:val="20"/>
          <w:szCs w:val="20"/>
        </w:rPr>
        <w:t xml:space="preserve">]. The FIM Organization is responsible for: </w:t>
      </w:r>
    </w:p>
    <w:p w:rsidR="00E91E59" w:rsidRDefault="00E91E59" w14:paraId="0000004C" w14:textId="77777777">
      <w:pPr>
        <w:ind w:left="1620"/>
        <w:rPr>
          <w:sz w:val="20"/>
          <w:szCs w:val="20"/>
        </w:rPr>
      </w:pPr>
    </w:p>
    <w:p w:rsidR="00E91E59" w:rsidRDefault="001D13DD" w14:paraId="0000004D" w14:textId="77777777">
      <w:pPr>
        <w:numPr>
          <w:ilvl w:val="3"/>
          <w:numId w:val="7"/>
        </w:numPr>
        <w:rPr>
          <w:sz w:val="20"/>
          <w:szCs w:val="20"/>
        </w:rPr>
      </w:pPr>
      <w:r>
        <w:rPr>
          <w:b/>
          <w:sz w:val="20"/>
          <w:szCs w:val="20"/>
        </w:rPr>
        <w:t>Referrals</w:t>
      </w:r>
    </w:p>
    <w:p w:rsidR="00E91E59" w:rsidRDefault="001D13DD" w14:paraId="0000004E" w14:textId="77777777">
      <w:pPr>
        <w:numPr>
          <w:ilvl w:val="4"/>
          <w:numId w:val="7"/>
        </w:numPr>
        <w:rPr>
          <w:sz w:val="20"/>
          <w:szCs w:val="20"/>
        </w:rPr>
      </w:pPr>
      <w:r>
        <w:rPr>
          <w:sz w:val="20"/>
          <w:szCs w:val="20"/>
        </w:rPr>
        <w:t>Upon receipt of referrals from CHC, the FIM Organization will review and confirm that patients meet eligibility criteria for available services. [</w:t>
      </w:r>
      <w:r>
        <w:rPr>
          <w:i/>
          <w:sz w:val="20"/>
          <w:szCs w:val="20"/>
        </w:rPr>
        <w:t>This includes, but is not limited to: Verifying that the individual resides within the FIM Organization’s service area, Confirming indicators of eligibility (e.g., enrollment in Medi-Cal, food insecurity risk, or presence of a nutrition-related chronic condition), Confirming that the individual has consented to be contacted and is interested in receiving food or nutrition-related services</w:t>
      </w:r>
      <w:r>
        <w:rPr>
          <w:sz w:val="20"/>
          <w:szCs w:val="20"/>
        </w:rPr>
        <w:t>]</w:t>
      </w:r>
    </w:p>
    <w:p w:rsidR="00E91E59" w:rsidRDefault="001D13DD" w14:paraId="0000004F" w14:textId="77777777">
      <w:pPr>
        <w:numPr>
          <w:ilvl w:val="4"/>
          <w:numId w:val="7"/>
        </w:numPr>
        <w:rPr>
          <w:sz w:val="20"/>
          <w:szCs w:val="20"/>
        </w:rPr>
      </w:pPr>
      <w:r>
        <w:rPr>
          <w:sz w:val="20"/>
          <w:szCs w:val="20"/>
        </w:rPr>
        <w:t>FIM Organization will review referrals within [</w:t>
      </w:r>
      <w:r>
        <w:rPr>
          <w:i/>
          <w:sz w:val="20"/>
          <w:szCs w:val="20"/>
        </w:rPr>
        <w:t>insert timeframe, e.g., 3 business days</w:t>
      </w:r>
      <w:r>
        <w:rPr>
          <w:sz w:val="20"/>
          <w:szCs w:val="20"/>
        </w:rPr>
        <w:t>] and initiate contact with referred individuals within [</w:t>
      </w:r>
      <w:r>
        <w:rPr>
          <w:i/>
          <w:sz w:val="20"/>
          <w:szCs w:val="20"/>
        </w:rPr>
        <w:t>X business days</w:t>
      </w:r>
      <w:r>
        <w:rPr>
          <w:sz w:val="20"/>
          <w:szCs w:val="20"/>
        </w:rPr>
        <w:t>] of receiving a complete referral from the CHC. Referred patients should expect outreach within this time frame, unless otherwise noted due to capacity, holidays, or other communicated delays.</w:t>
      </w:r>
    </w:p>
    <w:p w:rsidR="00E91E59" w:rsidRDefault="001D13DD" w14:paraId="00000050" w14:textId="77777777">
      <w:pPr>
        <w:numPr>
          <w:ilvl w:val="4"/>
          <w:numId w:val="7"/>
        </w:numPr>
        <w:rPr>
          <w:sz w:val="20"/>
          <w:szCs w:val="20"/>
        </w:rPr>
      </w:pPr>
      <w:r>
        <w:rPr>
          <w:i/>
          <w:sz w:val="20"/>
          <w:szCs w:val="20"/>
        </w:rPr>
        <w:t>The FIM Organization will make reasonable efforts to contact referred patients using the provided contact information and enroll eligible individuals in appropriate FIM services</w:t>
      </w:r>
    </w:p>
    <w:p w:rsidR="00E91E59" w:rsidRDefault="00E91E59" w14:paraId="00000051" w14:textId="77777777">
      <w:pPr>
        <w:ind w:left="2160"/>
        <w:rPr>
          <w:sz w:val="20"/>
          <w:szCs w:val="20"/>
        </w:rPr>
      </w:pPr>
    </w:p>
    <w:p w:rsidR="00E91E59" w:rsidRDefault="001D13DD" w14:paraId="00000052" w14:textId="77777777">
      <w:pPr>
        <w:numPr>
          <w:ilvl w:val="3"/>
          <w:numId w:val="7"/>
        </w:numPr>
        <w:rPr>
          <w:sz w:val="20"/>
          <w:szCs w:val="20"/>
        </w:rPr>
      </w:pPr>
      <w:r>
        <w:rPr>
          <w:b/>
          <w:sz w:val="20"/>
          <w:szCs w:val="20"/>
        </w:rPr>
        <w:t>Patient Care Coordination</w:t>
      </w:r>
    </w:p>
    <w:p w:rsidR="00E91E59" w:rsidRDefault="001D13DD" w14:paraId="00000053" w14:textId="77777777">
      <w:pPr>
        <w:numPr>
          <w:ilvl w:val="4"/>
          <w:numId w:val="7"/>
        </w:numPr>
        <w:rPr>
          <w:sz w:val="20"/>
          <w:szCs w:val="20"/>
        </w:rPr>
      </w:pPr>
      <w:r>
        <w:rPr>
          <w:i/>
          <w:sz w:val="20"/>
          <w:szCs w:val="20"/>
        </w:rPr>
        <w:t xml:space="preserve">[CHC and FIM organization agree to communicate promptly and securely when patients have specific needs that require additional coordination this may include: Notifying each other of service initiation, delays, or completion, Sharing updates on patient engagement (e.g., unable to reach, declined services, completed intake), Collaborating on problem-solving if a patient’s needs change or fall outside the current scope of services, etc.] </w:t>
      </w:r>
    </w:p>
    <w:p w:rsidR="00E91E59" w:rsidRDefault="001D13DD" w14:paraId="00000054" w14:textId="77777777">
      <w:pPr>
        <w:numPr>
          <w:ilvl w:val="4"/>
          <w:numId w:val="7"/>
        </w:numPr>
        <w:rPr>
          <w:i/>
          <w:sz w:val="20"/>
          <w:szCs w:val="20"/>
        </w:rPr>
      </w:pPr>
      <w:r>
        <w:rPr>
          <w:i/>
          <w:sz w:val="20"/>
          <w:szCs w:val="20"/>
        </w:rPr>
        <w:t>The FIM Organization will share relevant updates with CHC, as allowable under applicable privacy laws, to support care coordination. This may include referral status (e.g., outreach attempted, enrolled, declined) and service initiation dates.</w:t>
      </w:r>
    </w:p>
    <w:p w:rsidR="00E91E59" w:rsidRDefault="001D13DD" w14:paraId="00000055" w14:textId="77777777">
      <w:pPr>
        <w:numPr>
          <w:ilvl w:val="4"/>
          <w:numId w:val="7"/>
        </w:numPr>
        <w:rPr>
          <w:i/>
          <w:sz w:val="20"/>
          <w:szCs w:val="20"/>
        </w:rPr>
      </w:pPr>
      <w:r>
        <w:rPr>
          <w:i/>
          <w:sz w:val="20"/>
          <w:szCs w:val="20"/>
        </w:rPr>
        <w:t>[Each Party shall identify and maintain at least one designated point of contact (“POC”) responsible for receiving, reviewing, and responding to complaints or concerns. The POCs shall be responsible for investigating the matter internally and communicating a response to the other Party within [insert number] business days of receipt of the concern, unless otherwise agreed upon in writing.]The POC for the CHC is [Insert name, role, contact information], the secondary contact is [if applicable–Insert name, ro</w:t>
      </w:r>
      <w:r>
        <w:rPr>
          <w:i/>
          <w:sz w:val="20"/>
          <w:szCs w:val="20"/>
        </w:rPr>
        <w:t>le, contact information].</w:t>
      </w:r>
    </w:p>
    <w:p w:rsidR="00E91E59" w:rsidRDefault="001D13DD" w14:paraId="00000056" w14:textId="77777777">
      <w:pPr>
        <w:numPr>
          <w:ilvl w:val="4"/>
          <w:numId w:val="7"/>
        </w:numPr>
        <w:rPr>
          <w:i/>
          <w:sz w:val="20"/>
          <w:szCs w:val="20"/>
        </w:rPr>
      </w:pPr>
      <w:r>
        <w:rPr>
          <w:i/>
          <w:sz w:val="20"/>
          <w:szCs w:val="20"/>
        </w:rPr>
        <w:t xml:space="preserve">The Parties will collaborate to identify and resolve issues involving timely and appropriate access to, and coordination of, care, including those issues that may delay or prevent Member access to timely and appropriate benefits and services. </w:t>
      </w:r>
    </w:p>
    <w:p w:rsidR="00E91E59" w:rsidRDefault="00E91E59" w14:paraId="00000057" w14:textId="77777777">
      <w:pPr>
        <w:rPr>
          <w:i/>
          <w:sz w:val="20"/>
          <w:szCs w:val="20"/>
        </w:rPr>
      </w:pPr>
    </w:p>
    <w:p w:rsidR="00E91E59" w:rsidRDefault="001D13DD" w14:paraId="00000058" w14:textId="77777777">
      <w:pPr>
        <w:rPr>
          <w:i/>
          <w:sz w:val="20"/>
          <w:szCs w:val="20"/>
        </w:rPr>
      </w:pPr>
      <w:r>
        <w:rPr>
          <w:i/>
          <w:sz w:val="20"/>
          <w:szCs w:val="20"/>
        </w:rPr>
        <w:t>Provision of services hereafter are required by both Parties</w:t>
      </w:r>
    </w:p>
    <w:p w:rsidR="00E91E59" w:rsidRDefault="00E91E59" w14:paraId="00000059" w14:textId="77777777">
      <w:pPr>
        <w:ind w:left="2160"/>
        <w:rPr>
          <w:b/>
          <w:sz w:val="20"/>
          <w:szCs w:val="20"/>
        </w:rPr>
      </w:pPr>
    </w:p>
    <w:p w:rsidR="00E91E59" w:rsidRDefault="001D13DD" w14:paraId="0000005A" w14:textId="77777777">
      <w:pPr>
        <w:numPr>
          <w:ilvl w:val="3"/>
          <w:numId w:val="7"/>
        </w:numPr>
        <w:rPr>
          <w:sz w:val="20"/>
          <w:szCs w:val="20"/>
        </w:rPr>
      </w:pPr>
      <w:r>
        <w:rPr>
          <w:b/>
          <w:sz w:val="20"/>
          <w:szCs w:val="20"/>
        </w:rPr>
        <w:t>Communication and Coordination</w:t>
      </w:r>
    </w:p>
    <w:p w:rsidR="00E91E59" w:rsidRDefault="001D13DD" w14:paraId="0000005B" w14:textId="77777777">
      <w:pPr>
        <w:numPr>
          <w:ilvl w:val="4"/>
          <w:numId w:val="7"/>
        </w:numPr>
        <w:rPr>
          <w:b/>
          <w:sz w:val="20"/>
          <w:szCs w:val="20"/>
        </w:rPr>
      </w:pPr>
      <w:r>
        <w:rPr>
          <w:i/>
          <w:sz w:val="20"/>
          <w:szCs w:val="20"/>
        </w:rPr>
        <w:t xml:space="preserve">CHC and FIM Organization will participate in recurring partnership meetings to monitor progress, discuss challenges, and strengthen collaboration. These meetings will occur at a minimum of </w:t>
      </w:r>
      <w:r>
        <w:rPr>
          <w:b/>
          <w:i/>
          <w:sz w:val="20"/>
          <w:szCs w:val="20"/>
        </w:rPr>
        <w:t>[insert frequency, e.g., monthly, bi-monthly, or quarterly]</w:t>
      </w:r>
      <w:r>
        <w:rPr>
          <w:i/>
          <w:sz w:val="20"/>
          <w:szCs w:val="20"/>
        </w:rPr>
        <w:t>, and will include staff from both organizations responsible for referrals, service delivery, and program coordination.</w:t>
      </w:r>
    </w:p>
    <w:p w:rsidR="00E91E59" w:rsidRDefault="00E91E59" w14:paraId="0000005C" w14:textId="77777777">
      <w:pPr>
        <w:ind w:left="2340"/>
        <w:rPr>
          <w:i/>
          <w:sz w:val="20"/>
          <w:szCs w:val="20"/>
        </w:rPr>
      </w:pPr>
    </w:p>
    <w:p w:rsidR="00E91E59" w:rsidRDefault="001D13DD" w14:paraId="0000005D" w14:textId="77777777">
      <w:pPr>
        <w:numPr>
          <w:ilvl w:val="3"/>
          <w:numId w:val="7"/>
        </w:numPr>
        <w:rPr>
          <w:i/>
          <w:sz w:val="20"/>
          <w:szCs w:val="20"/>
        </w:rPr>
      </w:pPr>
      <w:r>
        <w:rPr>
          <w:b/>
          <w:i/>
          <w:sz w:val="20"/>
          <w:szCs w:val="20"/>
        </w:rPr>
        <w:t>Resources</w:t>
      </w:r>
    </w:p>
    <w:p w:rsidR="00E91E59" w:rsidRDefault="001D13DD" w14:paraId="0000005E" w14:textId="77777777">
      <w:pPr>
        <w:numPr>
          <w:ilvl w:val="4"/>
          <w:numId w:val="7"/>
        </w:numPr>
        <w:rPr>
          <w:i/>
          <w:sz w:val="20"/>
          <w:szCs w:val="20"/>
        </w:rPr>
      </w:pPr>
      <w:r>
        <w:rPr>
          <w:i/>
          <w:sz w:val="20"/>
          <w:szCs w:val="20"/>
        </w:rPr>
        <w:t xml:space="preserve">The Parties must develop and share outreach communication materials and develop initiatives to share resources about the CHC and FIM organization with individuals who may be eligible for the CHCs Covered Services and/or FIM organizations programs.  </w:t>
      </w:r>
    </w:p>
    <w:p w:rsidR="00E91E59" w:rsidRDefault="001D13DD" w14:paraId="0000005F" w14:textId="77777777">
      <w:pPr>
        <w:numPr>
          <w:ilvl w:val="4"/>
          <w:numId w:val="7"/>
        </w:numPr>
        <w:rPr>
          <w:i/>
          <w:sz w:val="20"/>
          <w:szCs w:val="20"/>
        </w:rPr>
      </w:pPr>
      <w:r>
        <w:rPr>
          <w:i/>
          <w:sz w:val="20"/>
          <w:szCs w:val="20"/>
        </w:rPr>
        <w:t xml:space="preserve">As available, Parties may offer space to each other for demonstrations, events, etc. [(e.g., cooking demonstrations, meal distributions, health fairs, or other events.)] </w:t>
      </w:r>
    </w:p>
    <w:p w:rsidR="00E91E59" w:rsidRDefault="00E91E59" w14:paraId="00000060" w14:textId="77777777">
      <w:pPr>
        <w:ind w:left="2340"/>
        <w:rPr>
          <w:b/>
          <w:i/>
          <w:sz w:val="20"/>
          <w:szCs w:val="20"/>
        </w:rPr>
      </w:pPr>
    </w:p>
    <w:p w:rsidR="00E91E59" w:rsidRDefault="001D13DD" w14:paraId="00000061" w14:textId="77777777">
      <w:pPr>
        <w:numPr>
          <w:ilvl w:val="3"/>
          <w:numId w:val="7"/>
        </w:numPr>
        <w:rPr>
          <w:i/>
          <w:sz w:val="20"/>
          <w:szCs w:val="20"/>
        </w:rPr>
      </w:pPr>
      <w:r>
        <w:rPr>
          <w:b/>
          <w:i/>
          <w:sz w:val="20"/>
          <w:szCs w:val="20"/>
        </w:rPr>
        <w:t xml:space="preserve">Training and Education.  </w:t>
      </w:r>
    </w:p>
    <w:p w:rsidR="00E91E59" w:rsidRDefault="001D13DD" w14:paraId="00000062" w14:textId="77777777">
      <w:pPr>
        <w:numPr>
          <w:ilvl w:val="4"/>
          <w:numId w:val="7"/>
        </w:numPr>
        <w:rPr>
          <w:i/>
          <w:sz w:val="20"/>
          <w:szCs w:val="20"/>
        </w:rPr>
      </w:pPr>
      <w:r>
        <w:rPr>
          <w:i/>
          <w:sz w:val="20"/>
          <w:szCs w:val="20"/>
        </w:rPr>
        <w:t>To ensure compliance with this MOU, Parties must ensure training and orientation for its employees who carry out responsibilities under this MOU and, as applicable, The training must include information on [assessing and/or managing eligibility, understanding what general services are provided, etc.] For persons or entities performing these responsibilities as of the Effective Date, Parties must provide this training within [The Parties may agree to 30, 45, or 60 Working Days.] of the Effective Date. as wel</w:t>
      </w:r>
      <w:r>
        <w:rPr>
          <w:i/>
          <w:sz w:val="20"/>
          <w:szCs w:val="20"/>
        </w:rPr>
        <w:t xml:space="preserve">l as a process for training new staff within the same timeframe. </w:t>
      </w:r>
    </w:p>
    <w:p w:rsidR="00E91E59" w:rsidRDefault="001D13DD" w14:paraId="00000063" w14:textId="77777777">
      <w:pPr>
        <w:numPr>
          <w:ilvl w:val="4"/>
          <w:numId w:val="7"/>
        </w:numPr>
        <w:rPr>
          <w:i/>
          <w:sz w:val="20"/>
          <w:szCs w:val="20"/>
        </w:rPr>
      </w:pPr>
      <w:r>
        <w:rPr>
          <w:i/>
          <w:sz w:val="20"/>
          <w:szCs w:val="20"/>
        </w:rPr>
        <w:t xml:space="preserve">The Parties must together develop training and education resources covering the services provided or arranged for by the Parties. The Parties must share their training and educational materials with each other to ensure the information in their respective training and educational materials includes an accurate set of services provided or arranged for by each Party and is consistent with CHC and FIM Organization policies and procedures. </w:t>
      </w:r>
    </w:p>
    <w:p w:rsidR="00E91E59" w:rsidRDefault="00E91E59" w14:paraId="00000064" w14:textId="77777777">
      <w:pPr>
        <w:ind w:left="2340"/>
        <w:rPr>
          <w:b/>
          <w:i/>
          <w:sz w:val="20"/>
          <w:szCs w:val="20"/>
        </w:rPr>
      </w:pPr>
    </w:p>
    <w:p w:rsidR="00E91E59" w:rsidRDefault="001D13DD" w14:paraId="00000065" w14:textId="77777777">
      <w:pPr>
        <w:numPr>
          <w:ilvl w:val="3"/>
          <w:numId w:val="7"/>
        </w:numPr>
        <w:rPr>
          <w:i/>
          <w:sz w:val="20"/>
          <w:szCs w:val="20"/>
        </w:rPr>
      </w:pPr>
      <w:r>
        <w:rPr>
          <w:b/>
          <w:i/>
          <w:sz w:val="20"/>
          <w:szCs w:val="20"/>
        </w:rPr>
        <w:t>Evaluation, Monitoring, and Improvement</w:t>
      </w:r>
    </w:p>
    <w:p w:rsidR="00E91E59" w:rsidRDefault="001D13DD" w14:paraId="00000066" w14:textId="77777777">
      <w:pPr>
        <w:numPr>
          <w:ilvl w:val="4"/>
          <w:numId w:val="7"/>
        </w:numPr>
        <w:rPr>
          <w:i/>
          <w:sz w:val="20"/>
          <w:szCs w:val="20"/>
        </w:rPr>
      </w:pPr>
      <w:r>
        <w:rPr>
          <w:i/>
          <w:sz w:val="20"/>
          <w:szCs w:val="20"/>
        </w:rPr>
        <w:t xml:space="preserve">The Parties must develop or adopt existing Quality improvement (QI) activities and/or metrics as specified in Appendix B, specifically for the oversight of the requirements of this MOU, including, without limitation any applicable performance measures and QI initiatives, including those to prevent duplication of services, as well as reports that track referrals, patient engagement, and service utilization. CHC and FIM must document these QI activities in [define the documentation medium].   </w:t>
      </w:r>
    </w:p>
    <w:p w:rsidR="00E91E59" w:rsidRDefault="001D13DD" w14:paraId="00000067" w14:textId="77777777">
      <w:pPr>
        <w:numPr>
          <w:ilvl w:val="4"/>
          <w:numId w:val="7"/>
        </w:numPr>
        <w:rPr>
          <w:i/>
          <w:sz w:val="20"/>
          <w:szCs w:val="20"/>
        </w:rPr>
      </w:pPr>
      <w:r>
        <w:rPr>
          <w:i/>
          <w:sz w:val="20"/>
          <w:szCs w:val="20"/>
        </w:rPr>
        <w:t xml:space="preserve">The Parties must develop or adopt existing Quality improvement (QI) activities and/or metric monitoring and improvement requirements as specified in Appendix B, specifically for the oversight of the requirements of this MOU.   </w:t>
      </w:r>
    </w:p>
    <w:p w:rsidR="00E91E59" w:rsidRDefault="00E91E59" w14:paraId="00000068" w14:textId="77777777">
      <w:pPr>
        <w:rPr>
          <w:sz w:val="20"/>
          <w:szCs w:val="20"/>
        </w:rPr>
      </w:pPr>
    </w:p>
    <w:p w:rsidR="00E91E59" w:rsidRDefault="001D13DD" w14:paraId="00000069" w14:textId="77777777">
      <w:pPr>
        <w:numPr>
          <w:ilvl w:val="0"/>
          <w:numId w:val="7"/>
        </w:numPr>
        <w:rPr>
          <w:sz w:val="20"/>
          <w:szCs w:val="20"/>
        </w:rPr>
      </w:pPr>
      <w:r>
        <w:rPr>
          <w:b/>
          <w:sz w:val="20"/>
          <w:szCs w:val="20"/>
        </w:rPr>
        <w:t xml:space="preserve">Confidentiality. </w:t>
      </w:r>
      <w:r>
        <w:rPr>
          <w:sz w:val="20"/>
          <w:szCs w:val="20"/>
        </w:rPr>
        <w:t xml:space="preserve">The Parties must implement or adopt existing policies and procedures that ensure that the minimum necessary Member information and data for accomplishing the goals of this MOU are exchanged in a timely manner and maintained securely and confidentially, and in compliance with the requirements set forth here. </w:t>
      </w:r>
      <w:r>
        <w:rPr>
          <w:i/>
          <w:sz w:val="20"/>
          <w:szCs w:val="20"/>
        </w:rPr>
        <w:t>[The Parties must share information in compliance with applicable law, which may include the Health Insurance Portability and Accountability Act and its implementing regulations, as amended (“HIPAA”), 42</w:t>
      </w:r>
      <w:r>
        <w:rPr>
          <w:i/>
          <w:sz w:val="20"/>
          <w:szCs w:val="20"/>
        </w:rPr>
        <w:t xml:space="preserve"> Code of Federal Regulations Part 2, and other State and federal privacy laws.] </w:t>
      </w:r>
    </w:p>
    <w:p w:rsidR="00E91E59" w:rsidRDefault="00E91E59" w14:paraId="0000006A" w14:textId="77777777">
      <w:pPr>
        <w:ind w:left="720"/>
        <w:rPr>
          <w:i/>
          <w:sz w:val="20"/>
          <w:szCs w:val="20"/>
        </w:rPr>
      </w:pPr>
    </w:p>
    <w:p w:rsidR="00E91E59" w:rsidRDefault="001D13DD" w14:paraId="0000006B" w14:textId="77777777">
      <w:pPr>
        <w:numPr>
          <w:ilvl w:val="0"/>
          <w:numId w:val="7"/>
        </w:numPr>
        <w:rPr>
          <w:sz w:val="20"/>
          <w:szCs w:val="20"/>
        </w:rPr>
      </w:pPr>
      <w:r>
        <w:rPr>
          <w:b/>
          <w:i/>
          <w:sz w:val="20"/>
          <w:szCs w:val="20"/>
        </w:rPr>
        <w:t>Annual Review.</w:t>
      </w:r>
      <w:r>
        <w:rPr>
          <w:i/>
          <w:sz w:val="20"/>
          <w:szCs w:val="20"/>
        </w:rPr>
        <w:t xml:space="preserve"> Parties must conduct an [annual] review of this MOU to determine whether any modifications, amendments, updates, or renewals of responsibilities and obligations outlined within are required. </w:t>
      </w:r>
    </w:p>
    <w:p w:rsidR="00E91E59" w:rsidRDefault="00E91E59" w14:paraId="0000006C" w14:textId="77777777">
      <w:pPr>
        <w:ind w:left="720"/>
        <w:rPr>
          <w:i/>
          <w:sz w:val="20"/>
          <w:szCs w:val="20"/>
        </w:rPr>
      </w:pPr>
    </w:p>
    <w:p w:rsidR="00E91E59" w:rsidRDefault="001D13DD" w14:paraId="0000006D" w14:textId="77777777">
      <w:pPr>
        <w:numPr>
          <w:ilvl w:val="0"/>
          <w:numId w:val="7"/>
        </w:numPr>
        <w:rPr>
          <w:sz w:val="20"/>
          <w:szCs w:val="20"/>
        </w:rPr>
      </w:pPr>
      <w:r>
        <w:rPr>
          <w:b/>
          <w:sz w:val="20"/>
          <w:szCs w:val="20"/>
        </w:rPr>
        <w:t>Amendments.</w:t>
      </w:r>
      <w:r>
        <w:rPr>
          <w:sz w:val="20"/>
          <w:szCs w:val="20"/>
        </w:rPr>
        <w:t xml:space="preserve"> The MOU may be modified or amended by a written agreement between the Parties. </w:t>
      </w:r>
    </w:p>
    <w:p w:rsidR="00E91E59" w:rsidRDefault="00E91E59" w14:paraId="0000006E" w14:textId="77777777">
      <w:pPr>
        <w:ind w:left="720"/>
        <w:rPr>
          <w:b/>
          <w:sz w:val="20"/>
          <w:szCs w:val="20"/>
        </w:rPr>
      </w:pPr>
    </w:p>
    <w:p w:rsidR="00E91E59" w:rsidRDefault="001D13DD" w14:paraId="0000006F" w14:textId="77777777">
      <w:pPr>
        <w:numPr>
          <w:ilvl w:val="0"/>
          <w:numId w:val="7"/>
        </w:numPr>
        <w:rPr>
          <w:sz w:val="20"/>
          <w:szCs w:val="20"/>
        </w:rPr>
      </w:pPr>
      <w:r>
        <w:rPr>
          <w:b/>
          <w:sz w:val="20"/>
          <w:szCs w:val="20"/>
        </w:rPr>
        <w:t>Termination.</w:t>
      </w:r>
      <w:r>
        <w:rPr>
          <w:i/>
          <w:sz w:val="20"/>
          <w:szCs w:val="20"/>
        </w:rPr>
        <w:t xml:space="preserve"> [Each Party shall have the right to terminate the Memorandum of Understanding by giving [one] months’ written notice in writing to the other Party at any time. If the Memorandum of Understanding is terminated by either Party, steps shall be taken to ensure that the termination does not affect any prior obligation, project, or activity already in progress.]</w:t>
      </w:r>
    </w:p>
    <w:p w:rsidR="00E91E59" w:rsidRDefault="00E91E59" w14:paraId="00000070" w14:textId="77777777">
      <w:pPr>
        <w:rPr>
          <w:sz w:val="20"/>
          <w:szCs w:val="20"/>
        </w:rPr>
      </w:pPr>
    </w:p>
    <w:p w:rsidR="00E91E59" w:rsidRDefault="00E91E59" w14:paraId="00000071" w14:textId="77777777">
      <w:pPr>
        <w:rPr>
          <w:sz w:val="20"/>
          <w:szCs w:val="20"/>
        </w:rPr>
      </w:pPr>
    </w:p>
    <w:p w:rsidR="00E91E59" w:rsidRDefault="00E91E59" w14:paraId="00000072" w14:textId="77777777">
      <w:pPr>
        <w:rPr>
          <w:sz w:val="20"/>
          <w:szCs w:val="20"/>
        </w:rPr>
      </w:pPr>
    </w:p>
    <w:p w:rsidR="00E91E59" w:rsidRDefault="00E91E59" w14:paraId="00000073" w14:textId="77777777">
      <w:pPr>
        <w:rPr>
          <w:sz w:val="20"/>
          <w:szCs w:val="20"/>
        </w:rPr>
      </w:pPr>
    </w:p>
    <w:p w:rsidR="00E91E59" w:rsidRDefault="00E91E59" w14:paraId="00000074" w14:textId="77777777">
      <w:pPr>
        <w:rPr>
          <w:sz w:val="20"/>
          <w:szCs w:val="20"/>
        </w:rPr>
      </w:pPr>
    </w:p>
    <w:p w:rsidR="00E91E59" w:rsidRDefault="00E91E59" w14:paraId="00000075" w14:textId="77777777">
      <w:pPr>
        <w:rPr>
          <w:sz w:val="20"/>
          <w:szCs w:val="20"/>
        </w:rPr>
      </w:pPr>
    </w:p>
    <w:p w:rsidR="00E91E59" w:rsidRDefault="00E91E59" w14:paraId="00000076" w14:textId="77777777">
      <w:pPr>
        <w:rPr>
          <w:sz w:val="20"/>
          <w:szCs w:val="20"/>
        </w:rPr>
      </w:pPr>
    </w:p>
    <w:p w:rsidR="00E91E59" w:rsidRDefault="00E91E59" w14:paraId="00000077" w14:textId="77777777">
      <w:pPr>
        <w:rPr>
          <w:sz w:val="20"/>
          <w:szCs w:val="20"/>
        </w:rPr>
      </w:pPr>
    </w:p>
    <w:p w:rsidR="00E91E59" w:rsidRDefault="001D13DD" w14:paraId="00000078" w14:textId="77777777">
      <w:pPr>
        <w:rPr>
          <w:sz w:val="20"/>
          <w:szCs w:val="20"/>
        </w:rPr>
      </w:pPr>
      <w:r>
        <w:rPr>
          <w:sz w:val="20"/>
          <w:szCs w:val="20"/>
        </w:rPr>
        <w:t xml:space="preserve">The Parties represent that they have authority to enter into this MOU on behalf of their respective entities and have executed this MOU as of the Effective Date. </w:t>
      </w:r>
    </w:p>
    <w:p w:rsidR="00E91E59" w:rsidRDefault="00E91E59" w14:paraId="00000079" w14:textId="77777777">
      <w:pPr>
        <w:rPr>
          <w:sz w:val="20"/>
          <w:szCs w:val="20"/>
        </w:rPr>
      </w:pPr>
    </w:p>
    <w:p w:rsidR="00E91E59" w:rsidRDefault="00E91E59" w14:paraId="0000007A" w14:textId="77777777">
      <w:pPr>
        <w:rPr>
          <w:sz w:val="20"/>
          <w:szCs w:val="20"/>
        </w:rPr>
      </w:pPr>
    </w:p>
    <w:p w:rsidR="00E91E59" w:rsidRDefault="00E91E59" w14:paraId="0000007B" w14:textId="77777777">
      <w:pPr>
        <w:rPr>
          <w:sz w:val="20"/>
          <w:szCs w:val="20"/>
        </w:rPr>
      </w:pPr>
    </w:p>
    <w:p w:rsidR="00E91E59" w:rsidRDefault="00E91E59" w14:paraId="0000007C" w14:textId="77777777">
      <w:pPr>
        <w:rPr>
          <w:sz w:val="20"/>
          <w:szCs w:val="20"/>
        </w:rPr>
      </w:pPr>
    </w:p>
    <w:p w:rsidR="00E91E59" w:rsidRDefault="00E91E59" w14:paraId="0000007D" w14:textId="77777777">
      <w:pPr>
        <w:pStyle w:val="Heading1"/>
        <w:spacing w:before="0" w:after="0"/>
        <w:rPr>
          <w:sz w:val="20"/>
          <w:szCs w:val="20"/>
          <w:u w:val="single"/>
        </w:rPr>
      </w:pPr>
      <w:bookmarkStart w:name="_heading=h.o619tzpdaglm" w:colFirst="0" w:colLast="0" w:id="2"/>
      <w:bookmarkEnd w:id="2"/>
    </w:p>
    <w:p w:rsidR="00E91E59" w:rsidRDefault="001D13DD" w14:paraId="0000007E" w14:textId="77777777">
      <w:pPr>
        <w:pStyle w:val="Heading1"/>
        <w:spacing w:before="0" w:after="0"/>
        <w:rPr>
          <w:b w:val="0"/>
          <w:sz w:val="20"/>
          <w:szCs w:val="20"/>
        </w:rPr>
      </w:pPr>
      <w:bookmarkStart w:name="_heading=h.205wbkeaclhs" w:colFirst="0" w:colLast="0" w:id="3"/>
      <w:bookmarkEnd w:id="3"/>
      <w:r>
        <w:rPr>
          <w:sz w:val="20"/>
          <w:szCs w:val="20"/>
          <w:u w:val="single"/>
        </w:rPr>
        <w:t>IN WITNESS WHEREOF,</w:t>
      </w:r>
      <w:r>
        <w:rPr>
          <w:sz w:val="20"/>
          <w:szCs w:val="20"/>
        </w:rPr>
        <w:t xml:space="preserve"> </w:t>
      </w:r>
      <w:r>
        <w:rPr>
          <w:b w:val="0"/>
          <w:sz w:val="20"/>
          <w:szCs w:val="20"/>
        </w:rPr>
        <w:t>The parties hereto have executed this Agreement as of the day and year first above written.</w:t>
      </w:r>
    </w:p>
    <w:p w:rsidR="00E91E59" w:rsidRDefault="00E91E59" w14:paraId="0000007F" w14:textId="77777777">
      <w:pPr>
        <w:spacing w:line="276" w:lineRule="auto"/>
        <w:rPr>
          <w:sz w:val="20"/>
          <w:szCs w:val="20"/>
        </w:rPr>
        <w:sectPr w:rsidR="00E91E59">
          <w:footerReference w:type="default" r:id="rId14"/>
          <w:headerReference w:type="first" r:id="rId15"/>
          <w:footerReference w:type="first" r:id="rId16"/>
          <w:pgSz w:w="12240" w:h="15840" w:orient="portrait"/>
          <w:pgMar w:top="1440" w:right="1440" w:bottom="810" w:left="1440" w:header="708" w:footer="708" w:gutter="0"/>
          <w:pgNumType w:start="1"/>
          <w:cols w:space="720"/>
          <w:titlePg/>
          <w:headerReference w:type="default" r:id="R7b66e1f9be6a46e7"/>
        </w:sectPr>
      </w:pPr>
    </w:p>
    <w:p w:rsidR="00E91E59" w:rsidRDefault="001D13DD" w14:paraId="00000080" w14:textId="77777777">
      <w:pPr>
        <w:spacing w:line="276" w:lineRule="auto"/>
        <w:rPr>
          <w:sz w:val="20"/>
          <w:szCs w:val="20"/>
        </w:rPr>
      </w:pPr>
      <w:r>
        <w:rPr>
          <w:sz w:val="20"/>
          <w:szCs w:val="20"/>
        </w:rPr>
        <w:t>[CHC]</w:t>
      </w:r>
    </w:p>
    <w:p w:rsidR="00E91E59" w:rsidRDefault="00E91E59" w14:paraId="00000081" w14:textId="77777777">
      <w:pPr>
        <w:spacing w:line="276" w:lineRule="auto"/>
        <w:rPr>
          <w:sz w:val="20"/>
          <w:szCs w:val="20"/>
        </w:rPr>
      </w:pPr>
    </w:p>
    <w:p w:rsidR="00E91E59" w:rsidRDefault="00E91E59" w14:paraId="00000082" w14:textId="77777777">
      <w:pPr>
        <w:spacing w:line="276" w:lineRule="auto"/>
        <w:rPr>
          <w:sz w:val="20"/>
          <w:szCs w:val="20"/>
        </w:rPr>
      </w:pPr>
    </w:p>
    <w:p w:rsidR="00E91E59" w:rsidRDefault="001D13DD" w14:paraId="00000083" w14:textId="77777777">
      <w:pPr>
        <w:spacing w:line="276" w:lineRule="auto"/>
        <w:rPr>
          <w:sz w:val="20"/>
          <w:szCs w:val="20"/>
        </w:rPr>
      </w:pPr>
      <w:r>
        <w:rPr>
          <w:sz w:val="20"/>
          <w:szCs w:val="20"/>
        </w:rPr>
        <w:t>By: _________________________</w:t>
      </w:r>
    </w:p>
    <w:p w:rsidR="00E91E59" w:rsidRDefault="001D13DD" w14:paraId="00000084" w14:textId="77777777">
      <w:pPr>
        <w:spacing w:line="276" w:lineRule="auto"/>
        <w:rPr>
          <w:sz w:val="20"/>
          <w:szCs w:val="20"/>
        </w:rPr>
      </w:pPr>
      <w:r>
        <w:rPr>
          <w:sz w:val="20"/>
          <w:szCs w:val="20"/>
        </w:rPr>
        <w:t xml:space="preserve">Name: </w:t>
      </w:r>
    </w:p>
    <w:p w:rsidR="00E91E59" w:rsidRDefault="001D13DD" w14:paraId="00000085" w14:textId="77777777">
      <w:pPr>
        <w:spacing w:line="276" w:lineRule="auto"/>
        <w:rPr>
          <w:sz w:val="20"/>
          <w:szCs w:val="20"/>
        </w:rPr>
      </w:pPr>
      <w:r>
        <w:rPr>
          <w:sz w:val="20"/>
          <w:szCs w:val="20"/>
        </w:rPr>
        <w:t xml:space="preserve">Title: </w:t>
      </w:r>
    </w:p>
    <w:p w:rsidR="00E91E59" w:rsidRDefault="001D13DD" w14:paraId="00000086" w14:textId="77777777">
      <w:pPr>
        <w:spacing w:line="276" w:lineRule="auto"/>
        <w:rPr>
          <w:sz w:val="20"/>
          <w:szCs w:val="20"/>
        </w:rPr>
      </w:pPr>
      <w:r>
        <w:rPr>
          <w:sz w:val="20"/>
          <w:szCs w:val="20"/>
        </w:rPr>
        <w:t xml:space="preserve">Date: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E91E59" w:rsidRDefault="001D13DD" w14:paraId="00000087" w14:textId="77777777">
      <w:pPr>
        <w:spacing w:line="276" w:lineRule="auto"/>
        <w:rPr>
          <w:sz w:val="20"/>
          <w:szCs w:val="20"/>
        </w:rPr>
      </w:pPr>
      <w:r>
        <w:rPr>
          <w:sz w:val="20"/>
          <w:szCs w:val="20"/>
        </w:rPr>
        <w:t>[FIM Organization]</w:t>
      </w:r>
    </w:p>
    <w:p w:rsidR="00E91E59" w:rsidRDefault="00E91E59" w14:paraId="00000088" w14:textId="77777777">
      <w:pPr>
        <w:spacing w:line="276" w:lineRule="auto"/>
        <w:rPr>
          <w:sz w:val="20"/>
          <w:szCs w:val="20"/>
        </w:rPr>
      </w:pPr>
    </w:p>
    <w:p w:rsidR="00E91E59" w:rsidRDefault="00E91E59" w14:paraId="00000089" w14:textId="77777777">
      <w:pPr>
        <w:spacing w:line="276" w:lineRule="auto"/>
        <w:rPr>
          <w:sz w:val="20"/>
          <w:szCs w:val="20"/>
        </w:rPr>
      </w:pPr>
    </w:p>
    <w:p w:rsidR="00E91E59" w:rsidRDefault="001D13DD" w14:paraId="0000008A" w14:textId="77777777">
      <w:pPr>
        <w:spacing w:line="276" w:lineRule="auto"/>
        <w:rPr>
          <w:sz w:val="20"/>
          <w:szCs w:val="20"/>
        </w:rPr>
      </w:pPr>
      <w:r>
        <w:rPr>
          <w:sz w:val="20"/>
          <w:szCs w:val="20"/>
        </w:rPr>
        <w:t>By: _________________________</w:t>
      </w:r>
    </w:p>
    <w:p w:rsidR="00E91E59" w:rsidRDefault="001D13DD" w14:paraId="0000008B" w14:textId="77777777">
      <w:pPr>
        <w:spacing w:line="276" w:lineRule="auto"/>
        <w:rPr>
          <w:sz w:val="20"/>
          <w:szCs w:val="20"/>
        </w:rPr>
      </w:pPr>
      <w:r>
        <w:rPr>
          <w:sz w:val="20"/>
          <w:szCs w:val="20"/>
        </w:rPr>
        <w:t>Name: [Authorized Signatory Name]</w:t>
      </w:r>
    </w:p>
    <w:p w:rsidR="00E91E59" w:rsidRDefault="001D13DD" w14:paraId="0000008C" w14:textId="77777777">
      <w:pPr>
        <w:spacing w:line="276" w:lineRule="auto"/>
        <w:rPr>
          <w:sz w:val="20"/>
          <w:szCs w:val="20"/>
        </w:rPr>
      </w:pPr>
      <w:r>
        <w:rPr>
          <w:sz w:val="20"/>
          <w:szCs w:val="20"/>
        </w:rPr>
        <w:t xml:space="preserve">Title: </w:t>
      </w:r>
    </w:p>
    <w:p w:rsidR="00E91E59" w:rsidRDefault="001D13DD" w14:paraId="0000008D" w14:textId="77777777">
      <w:pPr>
        <w:spacing w:line="276" w:lineRule="auto"/>
        <w:rPr>
          <w:sz w:val="20"/>
          <w:szCs w:val="20"/>
        </w:rPr>
        <w:sectPr w:rsidR="00E91E59">
          <w:type w:val="continuous"/>
          <w:pgSz w:w="12240" w:h="15840" w:orient="portrait"/>
          <w:pgMar w:top="1440" w:right="1440" w:bottom="810" w:left="1440" w:header="708" w:footer="708" w:gutter="0"/>
          <w:cols w:equalWidth="0" w:space="720" w:num="2">
            <w:col w:w="4320" w:space="720"/>
            <w:col w:w="4320"/>
          </w:cols>
          <w:headerReference w:type="default" r:id="R847773c60ab04fbd"/>
        </w:sectPr>
      </w:pPr>
      <w:r>
        <w:rPr>
          <w:sz w:val="20"/>
          <w:szCs w:val="20"/>
        </w:rPr>
        <w:t>Date</w:t>
      </w:r>
    </w:p>
    <w:p w:rsidR="00E91E59" w:rsidRDefault="00E91E59" w14:paraId="0000008E" w14:textId="77777777">
      <w:pPr>
        <w:rPr>
          <w:sz w:val="20"/>
          <w:szCs w:val="20"/>
        </w:rPr>
      </w:pPr>
    </w:p>
    <w:p w:rsidR="00E91E59" w:rsidRDefault="00E91E59" w14:paraId="0000008F" w14:textId="77777777">
      <w:pPr>
        <w:rPr>
          <w:sz w:val="20"/>
          <w:szCs w:val="20"/>
        </w:rPr>
      </w:pPr>
    </w:p>
    <w:p w:rsidR="00E91E59" w:rsidRDefault="00E91E59" w14:paraId="00000090" w14:textId="77777777">
      <w:pPr>
        <w:rPr>
          <w:sz w:val="20"/>
          <w:szCs w:val="20"/>
        </w:rPr>
      </w:pPr>
    </w:p>
    <w:p w:rsidR="00E91E59" w:rsidRDefault="00E91E59" w14:paraId="00000091" w14:textId="77777777">
      <w:pPr>
        <w:rPr>
          <w:sz w:val="20"/>
          <w:szCs w:val="20"/>
        </w:rPr>
      </w:pPr>
    </w:p>
    <w:p w:rsidR="00E91E59" w:rsidRDefault="00E91E59" w14:paraId="00000092" w14:textId="77777777">
      <w:pPr>
        <w:rPr>
          <w:sz w:val="20"/>
          <w:szCs w:val="20"/>
        </w:rPr>
      </w:pPr>
    </w:p>
    <w:p w:rsidR="00E91E59" w:rsidRDefault="00E91E59" w14:paraId="00000093" w14:textId="77777777">
      <w:pPr>
        <w:rPr>
          <w:rFonts w:ascii="Arial" w:hAnsi="Arial" w:eastAsia="Arial" w:cs="Arial"/>
          <w:i/>
          <w:color w:val="1D1C1D"/>
          <w:sz w:val="23"/>
          <w:szCs w:val="23"/>
        </w:rPr>
      </w:pPr>
    </w:p>
    <w:p w:rsidR="00E91E59" w:rsidRDefault="00E91E59" w14:paraId="00000094" w14:textId="77777777">
      <w:pPr>
        <w:rPr>
          <w:rFonts w:ascii="Arial" w:hAnsi="Arial" w:eastAsia="Arial" w:cs="Arial"/>
          <w:i/>
          <w:color w:val="1D1C1D"/>
          <w:sz w:val="23"/>
          <w:szCs w:val="23"/>
        </w:rPr>
      </w:pPr>
    </w:p>
    <w:p w:rsidR="00E91E59" w:rsidRDefault="00E91E59" w14:paraId="00000095" w14:textId="77777777">
      <w:pPr>
        <w:rPr>
          <w:rFonts w:ascii="Arial" w:hAnsi="Arial" w:eastAsia="Arial" w:cs="Arial"/>
          <w:i/>
          <w:color w:val="1D1C1D"/>
          <w:sz w:val="23"/>
          <w:szCs w:val="23"/>
        </w:rPr>
      </w:pPr>
    </w:p>
    <w:p w:rsidR="00E91E59" w:rsidRDefault="00E91E59" w14:paraId="00000096" w14:textId="77777777">
      <w:pPr>
        <w:rPr>
          <w:rFonts w:ascii="Arial" w:hAnsi="Arial" w:eastAsia="Arial" w:cs="Arial"/>
          <w:i/>
          <w:color w:val="1D1C1D"/>
          <w:sz w:val="23"/>
          <w:szCs w:val="23"/>
        </w:rPr>
      </w:pPr>
    </w:p>
    <w:p w:rsidR="00E91E59" w:rsidRDefault="00E91E59" w14:paraId="00000097" w14:textId="77777777">
      <w:pPr>
        <w:rPr>
          <w:rFonts w:ascii="Arial" w:hAnsi="Arial" w:eastAsia="Arial" w:cs="Arial"/>
          <w:i/>
          <w:color w:val="1D1C1D"/>
          <w:sz w:val="23"/>
          <w:szCs w:val="23"/>
        </w:rPr>
      </w:pPr>
    </w:p>
    <w:p w:rsidR="00E91E59" w:rsidRDefault="00E91E59" w14:paraId="00000098" w14:textId="77777777">
      <w:pPr>
        <w:rPr>
          <w:rFonts w:ascii="Arial" w:hAnsi="Arial" w:eastAsia="Arial" w:cs="Arial"/>
          <w:i/>
          <w:color w:val="1D1C1D"/>
          <w:sz w:val="23"/>
          <w:szCs w:val="23"/>
        </w:rPr>
      </w:pPr>
    </w:p>
    <w:p w:rsidR="00E91E59" w:rsidRDefault="00E91E59" w14:paraId="00000099" w14:textId="77777777">
      <w:pPr>
        <w:rPr>
          <w:rFonts w:ascii="Arial" w:hAnsi="Arial" w:eastAsia="Arial" w:cs="Arial"/>
          <w:i/>
          <w:color w:val="1D1C1D"/>
          <w:sz w:val="23"/>
          <w:szCs w:val="23"/>
        </w:rPr>
      </w:pPr>
    </w:p>
    <w:p w:rsidR="00E91E59" w:rsidRDefault="00E91E59" w14:paraId="0000009A" w14:textId="77777777">
      <w:pPr>
        <w:rPr>
          <w:rFonts w:ascii="Arial" w:hAnsi="Arial" w:eastAsia="Arial" w:cs="Arial"/>
          <w:i/>
          <w:color w:val="1D1C1D"/>
          <w:sz w:val="23"/>
          <w:szCs w:val="23"/>
        </w:rPr>
      </w:pPr>
    </w:p>
    <w:p w:rsidR="00E91E59" w:rsidRDefault="00E91E59" w14:paraId="0000009B" w14:textId="77777777">
      <w:pPr>
        <w:rPr>
          <w:rFonts w:ascii="Arial" w:hAnsi="Arial" w:eastAsia="Arial" w:cs="Arial"/>
          <w:i/>
          <w:color w:val="1D1C1D"/>
          <w:sz w:val="23"/>
          <w:szCs w:val="23"/>
        </w:rPr>
      </w:pPr>
    </w:p>
    <w:p w:rsidR="00E91E59" w:rsidRDefault="00E91E59" w14:paraId="0000009C" w14:textId="77777777">
      <w:pPr>
        <w:rPr>
          <w:rFonts w:ascii="Arial" w:hAnsi="Arial" w:eastAsia="Arial" w:cs="Arial"/>
          <w:i/>
          <w:color w:val="1D1C1D"/>
          <w:sz w:val="23"/>
          <w:szCs w:val="23"/>
        </w:rPr>
      </w:pPr>
    </w:p>
    <w:p w:rsidR="00E91E59" w:rsidRDefault="00E91E59" w14:paraId="0000009D" w14:textId="77777777">
      <w:pPr>
        <w:rPr>
          <w:rFonts w:ascii="Arial" w:hAnsi="Arial" w:eastAsia="Arial" w:cs="Arial"/>
          <w:i/>
          <w:color w:val="1D1C1D"/>
          <w:sz w:val="23"/>
          <w:szCs w:val="23"/>
        </w:rPr>
      </w:pPr>
    </w:p>
    <w:p w:rsidR="00E91E59" w:rsidRDefault="00E91E59" w14:paraId="0000009E" w14:textId="77777777">
      <w:pPr>
        <w:rPr>
          <w:rFonts w:ascii="Arial" w:hAnsi="Arial" w:eastAsia="Arial" w:cs="Arial"/>
          <w:i/>
          <w:color w:val="1D1C1D"/>
          <w:sz w:val="23"/>
          <w:szCs w:val="23"/>
        </w:rPr>
      </w:pPr>
    </w:p>
    <w:p w:rsidR="00E91E59" w:rsidRDefault="00E91E59" w14:paraId="0000009F" w14:textId="77777777">
      <w:pPr>
        <w:rPr>
          <w:rFonts w:ascii="Arial" w:hAnsi="Arial" w:eastAsia="Arial" w:cs="Arial"/>
          <w:i/>
          <w:color w:val="1D1C1D"/>
          <w:sz w:val="23"/>
          <w:szCs w:val="23"/>
        </w:rPr>
      </w:pPr>
    </w:p>
    <w:p w:rsidR="00E91E59" w:rsidRDefault="00E91E59" w14:paraId="000000A0" w14:textId="77777777">
      <w:pPr>
        <w:rPr>
          <w:rFonts w:ascii="Arial" w:hAnsi="Arial" w:eastAsia="Arial" w:cs="Arial"/>
          <w:i/>
          <w:color w:val="1D1C1D"/>
          <w:sz w:val="23"/>
          <w:szCs w:val="23"/>
        </w:rPr>
      </w:pPr>
    </w:p>
    <w:p w:rsidR="00E91E59" w:rsidRDefault="00E91E59" w14:paraId="000000A1" w14:textId="77777777">
      <w:pPr>
        <w:rPr>
          <w:i/>
          <w:color w:val="1D1C1D"/>
          <w:sz w:val="19"/>
          <w:szCs w:val="19"/>
        </w:rPr>
      </w:pPr>
    </w:p>
    <w:p w:rsidR="00E91E59" w:rsidRDefault="00E91E59" w14:paraId="000000A2" w14:textId="77777777">
      <w:pPr>
        <w:rPr>
          <w:i/>
          <w:color w:val="1D1C1D"/>
          <w:sz w:val="19"/>
          <w:szCs w:val="19"/>
        </w:rPr>
      </w:pPr>
    </w:p>
    <w:p w:rsidR="00E91E59" w:rsidRDefault="00E91E59" w14:paraId="000000A3" w14:textId="77777777">
      <w:pPr>
        <w:rPr>
          <w:i/>
          <w:color w:val="1D1C1D"/>
          <w:sz w:val="20"/>
          <w:szCs w:val="20"/>
        </w:rPr>
      </w:pPr>
    </w:p>
    <w:p w:rsidR="00E91E59" w:rsidRDefault="00E91E59" w14:paraId="000000A4" w14:textId="77777777">
      <w:pPr>
        <w:rPr>
          <w:rFonts w:ascii="Arial" w:hAnsi="Arial" w:eastAsia="Arial" w:cs="Arial"/>
          <w:i/>
          <w:color w:val="1D1C1D"/>
          <w:sz w:val="23"/>
          <w:szCs w:val="23"/>
          <w:shd w:val="clear" w:color="auto" w:fill="F8F8F8"/>
        </w:rPr>
      </w:pPr>
    </w:p>
    <w:p w:rsidR="00E91E59" w:rsidRDefault="00E91E59" w14:paraId="000000A5" w14:textId="77777777">
      <w:pPr>
        <w:rPr>
          <w:rFonts w:ascii="Arial" w:hAnsi="Arial" w:eastAsia="Arial" w:cs="Arial"/>
          <w:i/>
          <w:color w:val="1D1C1D"/>
          <w:sz w:val="23"/>
          <w:szCs w:val="23"/>
          <w:shd w:val="clear" w:color="auto" w:fill="F8F8F8"/>
        </w:rPr>
      </w:pPr>
    </w:p>
    <w:p w:rsidR="00E91E59" w:rsidRDefault="00E91E59" w14:paraId="000000A6" w14:textId="77777777">
      <w:pPr>
        <w:rPr>
          <w:rFonts w:ascii="Arial" w:hAnsi="Arial" w:eastAsia="Arial" w:cs="Arial"/>
          <w:i/>
          <w:color w:val="1D1C1D"/>
          <w:sz w:val="23"/>
          <w:szCs w:val="23"/>
          <w:shd w:val="clear" w:color="auto" w:fill="F8F8F8"/>
        </w:rPr>
      </w:pPr>
    </w:p>
    <w:p w:rsidR="00E91E59" w:rsidRDefault="00E91E59" w14:paraId="000000A7" w14:textId="77777777">
      <w:pPr>
        <w:jc w:val="center"/>
        <w:rPr>
          <w:b/>
          <w:sz w:val="20"/>
          <w:szCs w:val="20"/>
        </w:rPr>
      </w:pPr>
    </w:p>
    <w:p w:rsidR="00E91E59" w:rsidRDefault="00E91E59" w14:paraId="000000A8" w14:textId="77777777">
      <w:pPr>
        <w:jc w:val="center"/>
        <w:rPr>
          <w:b/>
          <w:sz w:val="20"/>
          <w:szCs w:val="20"/>
        </w:rPr>
      </w:pPr>
    </w:p>
    <w:p w:rsidR="00E91E59" w:rsidRDefault="00E91E59" w14:paraId="000000A9" w14:textId="77777777">
      <w:pPr>
        <w:jc w:val="center"/>
        <w:rPr>
          <w:b/>
          <w:sz w:val="20"/>
          <w:szCs w:val="20"/>
        </w:rPr>
      </w:pPr>
    </w:p>
    <w:p w:rsidR="00E91E59" w:rsidRDefault="00E91E59" w14:paraId="000000AA" w14:textId="77777777">
      <w:pPr>
        <w:jc w:val="center"/>
        <w:rPr>
          <w:b/>
          <w:sz w:val="20"/>
          <w:szCs w:val="20"/>
        </w:rPr>
      </w:pPr>
    </w:p>
    <w:p w:rsidR="00E91E59" w:rsidRDefault="00E91E59" w14:paraId="000000AB" w14:textId="77777777">
      <w:pPr>
        <w:jc w:val="center"/>
        <w:rPr>
          <w:b/>
          <w:sz w:val="20"/>
          <w:szCs w:val="20"/>
        </w:rPr>
      </w:pPr>
    </w:p>
    <w:p w:rsidR="00E91E59" w:rsidRDefault="00E91E59" w14:paraId="000000AC" w14:textId="77777777">
      <w:pPr>
        <w:jc w:val="center"/>
        <w:rPr>
          <w:b/>
          <w:sz w:val="20"/>
          <w:szCs w:val="20"/>
        </w:rPr>
      </w:pPr>
    </w:p>
    <w:p w:rsidR="00E91E59" w:rsidRDefault="00E91E59" w14:paraId="000000AD" w14:textId="77777777">
      <w:pPr>
        <w:jc w:val="center"/>
        <w:rPr>
          <w:b/>
          <w:sz w:val="20"/>
          <w:szCs w:val="20"/>
        </w:rPr>
      </w:pPr>
    </w:p>
    <w:p w:rsidR="00E91E59" w:rsidRDefault="00E91E59" w14:paraId="000000AE" w14:textId="77777777">
      <w:pPr>
        <w:jc w:val="center"/>
        <w:rPr>
          <w:b/>
          <w:sz w:val="20"/>
          <w:szCs w:val="20"/>
        </w:rPr>
      </w:pPr>
    </w:p>
    <w:p w:rsidR="00E91E59" w:rsidRDefault="00E91E59" w14:paraId="000000AF" w14:textId="77777777">
      <w:pPr>
        <w:jc w:val="center"/>
        <w:rPr>
          <w:b/>
          <w:sz w:val="20"/>
          <w:szCs w:val="20"/>
        </w:rPr>
      </w:pPr>
    </w:p>
    <w:p w:rsidR="00E91E59" w:rsidRDefault="001D13DD" w14:paraId="000000B0" w14:textId="77777777">
      <w:pPr>
        <w:jc w:val="center"/>
        <w:rPr>
          <w:sz w:val="20"/>
          <w:szCs w:val="20"/>
        </w:rPr>
      </w:pPr>
      <w:r>
        <w:rPr>
          <w:b/>
          <w:sz w:val="20"/>
          <w:szCs w:val="20"/>
        </w:rPr>
        <w:t>Appendix A: Sample Referral Submission Items</w:t>
      </w:r>
    </w:p>
    <w:p w:rsidR="00E91E59" w:rsidRDefault="001D13DD" w14:paraId="000000B1" w14:textId="77777777">
      <w:pPr>
        <w:numPr>
          <w:ilvl w:val="0"/>
          <w:numId w:val="4"/>
        </w:numPr>
        <w:spacing w:before="240"/>
        <w:rPr>
          <w:sz w:val="20"/>
          <w:szCs w:val="20"/>
        </w:rPr>
      </w:pPr>
      <w:r>
        <w:rPr>
          <w:sz w:val="20"/>
          <w:szCs w:val="20"/>
        </w:rPr>
        <w:t>Status of eligibility assessment</w:t>
      </w:r>
    </w:p>
    <w:p w:rsidR="00E91E59" w:rsidRDefault="001D13DD" w14:paraId="000000B2" w14:textId="77777777">
      <w:pPr>
        <w:numPr>
          <w:ilvl w:val="0"/>
          <w:numId w:val="4"/>
        </w:numPr>
        <w:rPr>
          <w:sz w:val="20"/>
          <w:szCs w:val="20"/>
        </w:rPr>
      </w:pPr>
      <w:r>
        <w:rPr>
          <w:sz w:val="20"/>
          <w:szCs w:val="20"/>
        </w:rPr>
        <w:t>Full name</w:t>
      </w:r>
    </w:p>
    <w:p w:rsidR="00E91E59" w:rsidRDefault="001D13DD" w14:paraId="000000B3" w14:textId="77777777">
      <w:pPr>
        <w:numPr>
          <w:ilvl w:val="0"/>
          <w:numId w:val="4"/>
        </w:numPr>
        <w:rPr>
          <w:sz w:val="20"/>
          <w:szCs w:val="20"/>
        </w:rPr>
      </w:pPr>
      <w:r>
        <w:rPr>
          <w:sz w:val="20"/>
          <w:szCs w:val="20"/>
        </w:rPr>
        <w:t>Date of birth</w:t>
      </w:r>
    </w:p>
    <w:p w:rsidR="00E91E59" w:rsidRDefault="001D13DD" w14:paraId="000000B4" w14:textId="77777777">
      <w:pPr>
        <w:numPr>
          <w:ilvl w:val="0"/>
          <w:numId w:val="4"/>
        </w:numPr>
        <w:rPr>
          <w:sz w:val="20"/>
          <w:szCs w:val="20"/>
        </w:rPr>
      </w:pPr>
      <w:r>
        <w:rPr>
          <w:sz w:val="20"/>
          <w:szCs w:val="20"/>
        </w:rPr>
        <w:t>Phone number</w:t>
      </w:r>
    </w:p>
    <w:p w:rsidR="00E91E59" w:rsidRDefault="001D13DD" w14:paraId="000000B5" w14:textId="77777777">
      <w:pPr>
        <w:numPr>
          <w:ilvl w:val="0"/>
          <w:numId w:val="4"/>
        </w:numPr>
        <w:rPr>
          <w:sz w:val="20"/>
          <w:szCs w:val="20"/>
        </w:rPr>
      </w:pPr>
      <w:r>
        <w:rPr>
          <w:sz w:val="20"/>
          <w:szCs w:val="20"/>
        </w:rPr>
        <w:t>Address</w:t>
      </w:r>
    </w:p>
    <w:p w:rsidR="00E91E59" w:rsidRDefault="001D13DD" w14:paraId="000000B6" w14:textId="77777777">
      <w:pPr>
        <w:numPr>
          <w:ilvl w:val="0"/>
          <w:numId w:val="4"/>
        </w:numPr>
        <w:rPr>
          <w:sz w:val="20"/>
          <w:szCs w:val="20"/>
        </w:rPr>
      </w:pPr>
      <w:r>
        <w:rPr>
          <w:sz w:val="20"/>
          <w:szCs w:val="20"/>
        </w:rPr>
        <w:t>Preferred language</w:t>
      </w:r>
    </w:p>
    <w:p w:rsidR="00E91E59" w:rsidRDefault="001D13DD" w14:paraId="000000B7" w14:textId="77777777">
      <w:pPr>
        <w:numPr>
          <w:ilvl w:val="0"/>
          <w:numId w:val="4"/>
        </w:numPr>
        <w:rPr>
          <w:sz w:val="20"/>
          <w:szCs w:val="20"/>
        </w:rPr>
      </w:pPr>
      <w:r>
        <w:rPr>
          <w:sz w:val="20"/>
          <w:szCs w:val="20"/>
        </w:rPr>
        <w:t>Best time and method to contact</w:t>
      </w:r>
    </w:p>
    <w:p w:rsidR="00E91E59" w:rsidRDefault="001D13DD" w14:paraId="000000B8" w14:textId="77777777">
      <w:pPr>
        <w:numPr>
          <w:ilvl w:val="0"/>
          <w:numId w:val="4"/>
        </w:numPr>
        <w:rPr>
          <w:sz w:val="20"/>
          <w:szCs w:val="20"/>
        </w:rPr>
      </w:pPr>
      <w:r>
        <w:rPr>
          <w:sz w:val="20"/>
          <w:szCs w:val="20"/>
        </w:rPr>
        <w:t>Referred service(s) [e.g., medically supportive meals, groceries, nutrition education]</w:t>
      </w:r>
    </w:p>
    <w:p w:rsidR="00E91E59" w:rsidRDefault="001D13DD" w14:paraId="000000B9" w14:textId="77777777">
      <w:pPr>
        <w:numPr>
          <w:ilvl w:val="0"/>
          <w:numId w:val="4"/>
        </w:numPr>
        <w:rPr>
          <w:sz w:val="20"/>
          <w:szCs w:val="20"/>
        </w:rPr>
      </w:pPr>
      <w:r>
        <w:rPr>
          <w:sz w:val="20"/>
          <w:szCs w:val="20"/>
        </w:rPr>
        <w:t>Referring staff name and contact information</w:t>
      </w:r>
    </w:p>
    <w:p w:rsidR="00E91E59" w:rsidRDefault="001D13DD" w14:paraId="000000BA" w14:textId="77777777">
      <w:pPr>
        <w:numPr>
          <w:ilvl w:val="0"/>
          <w:numId w:val="4"/>
        </w:numPr>
        <w:rPr>
          <w:sz w:val="20"/>
          <w:szCs w:val="20"/>
        </w:rPr>
      </w:pPr>
      <w:r>
        <w:rPr>
          <w:sz w:val="20"/>
          <w:szCs w:val="20"/>
        </w:rPr>
        <w:t>Consent confirmation (Y/N)</w:t>
      </w:r>
    </w:p>
    <w:p w:rsidR="00E91E59" w:rsidRDefault="001D13DD" w14:paraId="000000BB" w14:textId="77777777">
      <w:pPr>
        <w:numPr>
          <w:ilvl w:val="0"/>
          <w:numId w:val="4"/>
        </w:numPr>
        <w:spacing w:after="240"/>
        <w:rPr>
          <w:sz w:val="20"/>
          <w:szCs w:val="20"/>
        </w:rPr>
      </w:pPr>
      <w:r>
        <w:rPr>
          <w:sz w:val="20"/>
          <w:szCs w:val="20"/>
        </w:rPr>
        <w:t>Notes on any accessibility needs or cultural preferences (optional)</w:t>
      </w:r>
    </w:p>
    <w:p w:rsidR="00E91E59" w:rsidRDefault="00E91E59" w14:paraId="000000BC" w14:textId="77777777">
      <w:pPr>
        <w:rPr>
          <w:b/>
          <w:sz w:val="20"/>
          <w:szCs w:val="20"/>
        </w:rPr>
      </w:pPr>
    </w:p>
    <w:p w:rsidR="00E91E59" w:rsidRDefault="001D13DD" w14:paraId="000000BD" w14:textId="77777777">
      <w:pPr>
        <w:jc w:val="center"/>
        <w:rPr>
          <w:b/>
          <w:sz w:val="20"/>
          <w:szCs w:val="20"/>
        </w:rPr>
      </w:pPr>
      <w:r>
        <w:rPr>
          <w:b/>
          <w:sz w:val="20"/>
          <w:szCs w:val="20"/>
        </w:rPr>
        <w:t>Appendix B: Sample Metrics and Monitoring Recommendations</w:t>
      </w:r>
    </w:p>
    <w:p w:rsidR="00E91E59" w:rsidRDefault="001D13DD" w14:paraId="000000BE" w14:textId="77777777">
      <w:pPr>
        <w:spacing w:before="240" w:after="240"/>
        <w:rPr>
          <w:b/>
          <w:sz w:val="20"/>
          <w:szCs w:val="20"/>
        </w:rPr>
      </w:pPr>
      <w:r>
        <w:rPr>
          <w:b/>
          <w:sz w:val="20"/>
          <w:szCs w:val="20"/>
        </w:rPr>
        <w:t>FIM Organization Referral &amp; Service Delivery Metrics:</w:t>
      </w:r>
    </w:p>
    <w:p w:rsidR="00E91E59" w:rsidRDefault="001D13DD" w14:paraId="000000BF" w14:textId="77777777">
      <w:pPr>
        <w:numPr>
          <w:ilvl w:val="0"/>
          <w:numId w:val="2"/>
        </w:numPr>
        <w:spacing w:before="240"/>
        <w:rPr>
          <w:sz w:val="20"/>
          <w:szCs w:val="20"/>
        </w:rPr>
      </w:pPr>
      <w:r>
        <w:rPr>
          <w:sz w:val="20"/>
          <w:szCs w:val="20"/>
        </w:rPr>
        <w:t>Number of referrals submitted by CHC</w:t>
      </w:r>
    </w:p>
    <w:p w:rsidR="00E91E59" w:rsidRDefault="001D13DD" w14:paraId="000000C0" w14:textId="77777777">
      <w:pPr>
        <w:numPr>
          <w:ilvl w:val="0"/>
          <w:numId w:val="2"/>
        </w:numPr>
        <w:rPr>
          <w:sz w:val="20"/>
          <w:szCs w:val="20"/>
        </w:rPr>
      </w:pPr>
      <w:r>
        <w:rPr>
          <w:sz w:val="20"/>
          <w:szCs w:val="20"/>
        </w:rPr>
        <w:t>Percentage of referrals that meet eligibility criteria</w:t>
      </w:r>
    </w:p>
    <w:p w:rsidR="00E91E59" w:rsidRDefault="001D13DD" w14:paraId="000000C1" w14:textId="77777777">
      <w:pPr>
        <w:numPr>
          <w:ilvl w:val="0"/>
          <w:numId w:val="2"/>
        </w:numPr>
        <w:rPr>
          <w:sz w:val="20"/>
          <w:szCs w:val="20"/>
        </w:rPr>
      </w:pPr>
      <w:r>
        <w:rPr>
          <w:sz w:val="20"/>
          <w:szCs w:val="20"/>
        </w:rPr>
        <w:t>Referral processing time (from submission to outreach)</w:t>
      </w:r>
    </w:p>
    <w:p w:rsidR="00E91E59" w:rsidRDefault="001D13DD" w14:paraId="000000C2" w14:textId="77777777">
      <w:pPr>
        <w:numPr>
          <w:ilvl w:val="0"/>
          <w:numId w:val="2"/>
        </w:numPr>
        <w:rPr>
          <w:sz w:val="20"/>
          <w:szCs w:val="20"/>
        </w:rPr>
      </w:pPr>
      <w:r>
        <w:rPr>
          <w:sz w:val="20"/>
          <w:szCs w:val="20"/>
        </w:rPr>
        <w:t>Percentage of patients successfully contacted by [Insert FIM Organization Name]</w:t>
      </w:r>
    </w:p>
    <w:p w:rsidR="00E91E59" w:rsidRDefault="001D13DD" w14:paraId="000000C3" w14:textId="77777777">
      <w:pPr>
        <w:numPr>
          <w:ilvl w:val="0"/>
          <w:numId w:val="2"/>
        </w:numPr>
        <w:spacing w:after="240"/>
        <w:rPr>
          <w:sz w:val="20"/>
          <w:szCs w:val="20"/>
        </w:rPr>
      </w:pPr>
      <w:r>
        <w:rPr>
          <w:sz w:val="20"/>
          <w:szCs w:val="20"/>
        </w:rPr>
        <w:t>Percentage of patients who enroll in and complete services</w:t>
      </w:r>
    </w:p>
    <w:p w:rsidR="00E91E59" w:rsidRDefault="001D13DD" w14:paraId="000000C4" w14:textId="77777777">
      <w:pPr>
        <w:rPr>
          <w:b/>
          <w:sz w:val="20"/>
          <w:szCs w:val="20"/>
        </w:rPr>
      </w:pPr>
      <w:r>
        <w:rPr>
          <w:b/>
          <w:sz w:val="20"/>
          <w:szCs w:val="20"/>
        </w:rPr>
        <w:t xml:space="preserve">CHC Referral and Service Delivery Metrics: </w:t>
      </w:r>
    </w:p>
    <w:p w:rsidR="00E91E59" w:rsidRDefault="001D13DD" w14:paraId="000000C5" w14:textId="77777777">
      <w:pPr>
        <w:numPr>
          <w:ilvl w:val="0"/>
          <w:numId w:val="5"/>
        </w:numPr>
        <w:rPr>
          <w:sz w:val="20"/>
          <w:szCs w:val="20"/>
        </w:rPr>
      </w:pPr>
      <w:r>
        <w:rPr>
          <w:sz w:val="20"/>
          <w:szCs w:val="20"/>
        </w:rPr>
        <w:t xml:space="preserve">Number of patients screened </w:t>
      </w:r>
    </w:p>
    <w:p w:rsidR="00E91E59" w:rsidRDefault="001D13DD" w14:paraId="000000C6" w14:textId="77777777">
      <w:pPr>
        <w:numPr>
          <w:ilvl w:val="0"/>
          <w:numId w:val="5"/>
        </w:numPr>
        <w:rPr>
          <w:sz w:val="20"/>
          <w:szCs w:val="20"/>
        </w:rPr>
      </w:pPr>
      <w:r>
        <w:rPr>
          <w:sz w:val="20"/>
          <w:szCs w:val="20"/>
        </w:rPr>
        <w:t xml:space="preserve">Changes in health outcomes (Chronic disease management (Hemoglobin A1c levels, Blood pressure (systolic and diastolic), LDL and total cholesterol levels, Body Mass Index (BMI)/Percent weight change over time, </w:t>
      </w:r>
    </w:p>
    <w:p w:rsidR="00E91E59" w:rsidRDefault="001D13DD" w14:paraId="000000C7" w14:textId="77777777">
      <w:pPr>
        <w:numPr>
          <w:ilvl w:val="0"/>
          <w:numId w:val="5"/>
        </w:numPr>
        <w:rPr>
          <w:sz w:val="20"/>
          <w:szCs w:val="20"/>
        </w:rPr>
      </w:pPr>
      <w:r>
        <w:rPr>
          <w:sz w:val="20"/>
          <w:szCs w:val="20"/>
        </w:rPr>
        <w:t xml:space="preserve">Hunger Vital Sign or other food insecurity screeners, </w:t>
      </w:r>
    </w:p>
    <w:p w:rsidR="00E91E59" w:rsidRDefault="001D13DD" w14:paraId="000000C8" w14:textId="77777777">
      <w:pPr>
        <w:numPr>
          <w:ilvl w:val="0"/>
          <w:numId w:val="5"/>
        </w:numPr>
        <w:rPr>
          <w:sz w:val="20"/>
          <w:szCs w:val="20"/>
        </w:rPr>
      </w:pPr>
      <w:r>
        <w:rPr>
          <w:sz w:val="20"/>
          <w:szCs w:val="20"/>
        </w:rPr>
        <w:t>Nutritional risk scores (e.g., MUST (Malnutrition Universal Screening Tool), MNA (Mini Nutritional Assessment))</w:t>
      </w:r>
    </w:p>
    <w:p w:rsidR="00E91E59" w:rsidRDefault="001D13DD" w14:paraId="000000C9" w14:textId="77777777">
      <w:pPr>
        <w:numPr>
          <w:ilvl w:val="0"/>
          <w:numId w:val="5"/>
        </w:numPr>
        <w:rPr>
          <w:sz w:val="20"/>
          <w:szCs w:val="20"/>
        </w:rPr>
      </w:pPr>
      <w:r>
        <w:rPr>
          <w:sz w:val="20"/>
          <w:szCs w:val="20"/>
        </w:rPr>
        <w:t>Healthcare utilization (e.g., emergency room visits)</w:t>
      </w:r>
    </w:p>
    <w:p w:rsidR="00E91E59" w:rsidRDefault="001D13DD" w14:paraId="000000CA" w14:textId="77777777">
      <w:pPr>
        <w:numPr>
          <w:ilvl w:val="0"/>
          <w:numId w:val="5"/>
        </w:numPr>
        <w:spacing w:after="240"/>
        <w:rPr>
          <w:sz w:val="20"/>
          <w:szCs w:val="20"/>
        </w:rPr>
      </w:pPr>
      <w:r>
        <w:rPr>
          <w:sz w:val="20"/>
          <w:szCs w:val="20"/>
        </w:rPr>
        <w:t>Medication adherence or changes</w:t>
      </w:r>
    </w:p>
    <w:p w:rsidR="00E91E59" w:rsidRDefault="001D13DD" w14:paraId="000000CB" w14:textId="77777777">
      <w:pPr>
        <w:rPr>
          <w:b/>
          <w:sz w:val="20"/>
          <w:szCs w:val="20"/>
        </w:rPr>
      </w:pPr>
      <w:r>
        <w:rPr>
          <w:b/>
          <w:sz w:val="20"/>
          <w:szCs w:val="20"/>
        </w:rPr>
        <w:t>Patient Experience &amp; Equity Metrics:</w:t>
      </w:r>
    </w:p>
    <w:p w:rsidR="00E91E59" w:rsidRDefault="001D13DD" w14:paraId="000000CC" w14:textId="77777777">
      <w:pPr>
        <w:numPr>
          <w:ilvl w:val="0"/>
          <w:numId w:val="6"/>
        </w:numPr>
        <w:rPr>
          <w:sz w:val="20"/>
          <w:szCs w:val="20"/>
        </w:rPr>
      </w:pPr>
      <w:r>
        <w:rPr>
          <w:sz w:val="20"/>
          <w:szCs w:val="20"/>
        </w:rPr>
        <w:t>Patient-reported satisfaction with the referral and service experience (e.g., Net promoter score)</w:t>
      </w:r>
    </w:p>
    <w:p w:rsidR="00E91E59" w:rsidRDefault="001D13DD" w14:paraId="000000CD" w14:textId="77777777">
      <w:pPr>
        <w:numPr>
          <w:ilvl w:val="0"/>
          <w:numId w:val="6"/>
        </w:numPr>
        <w:rPr>
          <w:sz w:val="20"/>
          <w:szCs w:val="20"/>
        </w:rPr>
      </w:pPr>
      <w:r>
        <w:rPr>
          <w:sz w:val="20"/>
          <w:szCs w:val="20"/>
        </w:rPr>
        <w:t>Demographic breakdown of referred and served patients (e.g., age, race/ethnicity, zip code, preferred language) to assess equity in access</w:t>
      </w:r>
    </w:p>
    <w:p w:rsidR="00E91E59" w:rsidRDefault="001D13DD" w14:paraId="000000CE" w14:textId="77777777">
      <w:pPr>
        <w:numPr>
          <w:ilvl w:val="0"/>
          <w:numId w:val="6"/>
        </w:numPr>
        <w:rPr>
          <w:sz w:val="20"/>
          <w:szCs w:val="20"/>
        </w:rPr>
      </w:pPr>
      <w:r>
        <w:rPr>
          <w:sz w:val="20"/>
          <w:szCs w:val="20"/>
        </w:rPr>
        <w:t>Identified social needs at referral (e.g., food insecurity, chronic condition)</w:t>
      </w:r>
      <w:r>
        <w:rPr>
          <w:sz w:val="20"/>
          <w:szCs w:val="20"/>
        </w:rPr>
        <w:br/>
      </w:r>
    </w:p>
    <w:p w:rsidR="00E91E59" w:rsidRDefault="001D13DD" w14:paraId="000000CF" w14:textId="77777777">
      <w:pPr>
        <w:rPr>
          <w:b/>
          <w:sz w:val="20"/>
          <w:szCs w:val="20"/>
        </w:rPr>
      </w:pPr>
      <w:r>
        <w:rPr>
          <w:b/>
          <w:sz w:val="20"/>
          <w:szCs w:val="20"/>
        </w:rPr>
        <w:t>Impact Measures (as feasible):</w:t>
      </w:r>
    </w:p>
    <w:p w:rsidR="00E91E59" w:rsidRDefault="001D13DD" w14:paraId="000000D0" w14:textId="77777777">
      <w:pPr>
        <w:numPr>
          <w:ilvl w:val="0"/>
          <w:numId w:val="1"/>
        </w:numPr>
        <w:rPr>
          <w:sz w:val="20"/>
          <w:szCs w:val="20"/>
        </w:rPr>
      </w:pPr>
      <w:r>
        <w:rPr>
          <w:sz w:val="20"/>
          <w:szCs w:val="20"/>
        </w:rPr>
        <w:t>Self-reported improvements in food security or nutrition behavior</w:t>
      </w:r>
    </w:p>
    <w:p w:rsidR="00E91E59" w:rsidRDefault="001D13DD" w14:paraId="000000D1" w14:textId="77777777">
      <w:pPr>
        <w:numPr>
          <w:ilvl w:val="0"/>
          <w:numId w:val="1"/>
        </w:numPr>
        <w:rPr>
          <w:sz w:val="20"/>
          <w:szCs w:val="20"/>
        </w:rPr>
      </w:pPr>
      <w:r>
        <w:rPr>
          <w:sz w:val="20"/>
          <w:szCs w:val="20"/>
        </w:rPr>
        <w:t>Clinical indicators (e.g., A1c, blood pressure) when shared under appropriate consent</w:t>
      </w:r>
    </w:p>
    <w:p w:rsidR="00E91E59" w:rsidRDefault="00E91E59" w14:paraId="000000D2" w14:textId="77777777">
      <w:pPr>
        <w:rPr>
          <w:b/>
          <w:sz w:val="20"/>
          <w:szCs w:val="20"/>
        </w:rPr>
      </w:pPr>
    </w:p>
    <w:p w:rsidR="00E91E59" w:rsidRDefault="001D13DD" w14:paraId="000000D3" w14:textId="77777777">
      <w:pPr>
        <w:rPr>
          <w:b/>
          <w:sz w:val="20"/>
          <w:szCs w:val="20"/>
        </w:rPr>
      </w:pPr>
      <w:r>
        <w:rPr>
          <w:b/>
          <w:sz w:val="20"/>
          <w:szCs w:val="20"/>
        </w:rPr>
        <w:t xml:space="preserve">Monitoring: </w:t>
      </w:r>
    </w:p>
    <w:p w:rsidR="00E91E59" w:rsidRDefault="001D13DD" w14:paraId="000000D4" w14:textId="77777777">
      <w:pPr>
        <w:numPr>
          <w:ilvl w:val="0"/>
          <w:numId w:val="3"/>
        </w:numPr>
        <w:rPr>
          <w:sz w:val="20"/>
          <w:szCs w:val="20"/>
        </w:rPr>
      </w:pPr>
      <w:r>
        <w:rPr>
          <w:sz w:val="20"/>
          <w:szCs w:val="20"/>
        </w:rPr>
        <w:t>Organizations should review these measures on a quarterly or bi-annual basis during scheduled coordination or partnership meetings. Ad hoc reviews may be conducted in response to urgent issues or performance concerns.</w:t>
      </w:r>
    </w:p>
    <w:sectPr w:rsidR="00E91E59">
      <w:footerReference w:type="default" r:id="rId17"/>
      <w:type w:val="continuous"/>
      <w:pgSz w:w="12240" w:h="15840" w:orient="portrait"/>
      <w:pgMar w:top="1440" w:right="1440" w:bottom="810" w:left="1440" w:header="708" w:footer="708" w:gutter="0"/>
      <w:cols w:space="720"/>
      <w:headerReference w:type="default" r:id="R67241e56fcfb4307"/>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 w:author="Melissa Meza" w:date="2025-06-06T20:18:00Z" w:id="0">
    <w:p w:rsidR="00E91E59" w:rsidRDefault="00754983" w14:paraId="000000DF" w14:textId="77777777">
      <w:pPr>
        <w:widowControl w:val="0"/>
        <w:pBdr>
          <w:top w:val="nil"/>
          <w:left w:val="nil"/>
          <w:bottom w:val="nil"/>
          <w:right w:val="nil"/>
          <w:between w:val="nil"/>
        </w:pBdr>
        <w:rPr>
          <w:rFonts w:ascii="Arial" w:hAnsi="Arial" w:eastAsia="Arial" w:cs="Arial"/>
          <w:color w:val="000000"/>
          <w:sz w:val="22"/>
          <w:szCs w:val="22"/>
        </w:rPr>
      </w:pPr>
      <w:r>
        <w:rPr>
          <w:rStyle w:val="CommentReference"/>
        </w:rPr>
        <w:annotationRef/>
      </w:r>
      <w:r w:rsidR="001D13DD">
        <w:rPr>
          <w:rFonts w:ascii="Arial" w:hAnsi="Arial" w:eastAsia="Arial" w:cs="Arial"/>
          <w:color w:val="000000"/>
          <w:sz w:val="22"/>
          <w:szCs w:val="22"/>
        </w:rPr>
        <w:t>[Notation: This MOU template includes language, notated in italics and bracketed, that the Parties may want to add or edit]</w:t>
      </w:r>
    </w:p>
  </w:comment>
  <w:comment w:initials="" w:author="Melissa Meza" w:date="2025-06-06T20:18:00Z" w:id="1">
    <w:p w:rsidR="00E91E59" w:rsidRDefault="00754983" w14:paraId="000000E0" w14:textId="77777777">
      <w:pPr>
        <w:widowControl w:val="0"/>
        <w:pBdr>
          <w:top w:val="nil"/>
          <w:left w:val="nil"/>
          <w:bottom w:val="nil"/>
          <w:right w:val="nil"/>
          <w:between w:val="nil"/>
        </w:pBdr>
        <w:rPr>
          <w:rFonts w:ascii="Arial" w:hAnsi="Arial" w:eastAsia="Arial" w:cs="Arial"/>
          <w:color w:val="000000"/>
          <w:sz w:val="22"/>
          <w:szCs w:val="22"/>
        </w:rPr>
      </w:pPr>
      <w:r>
        <w:rPr>
          <w:rStyle w:val="CommentReference"/>
        </w:rPr>
        <w:annotationRef/>
      </w:r>
      <w:r w:rsidR="001D13DD">
        <w:rPr>
          <w:rFonts w:ascii="Arial" w:hAnsi="Arial" w:eastAsia="Arial" w:cs="Arial"/>
          <w:color w:val="000000"/>
          <w:sz w:val="22"/>
          <w:szCs w:val="22"/>
        </w:rPr>
        <w:t>[Notation: This MOU template includes language, notated in italics and bracketed, that the Parties may want to add or edit]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DF" w15:done="0"/>
  <w15:commentEx w15:paraId="000000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DF" w16cid:durableId="000000DF"/>
  <w16cid:commentId w16cid:paraId="000000E0" w16cid:durableId="000000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D13DD" w:rsidRDefault="001D13DD" w14:paraId="62FA1025" w14:textId="77777777">
      <w:r>
        <w:separator/>
      </w:r>
    </w:p>
  </w:endnote>
  <w:endnote w:type="continuationSeparator" w:id="0">
    <w:p w:rsidR="001D13DD" w:rsidRDefault="001D13DD" w14:paraId="7285BED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7455844C-85BE-4DAA-AC3A-E24D6093D9FB}" r:id="rId1"/>
    <w:embedBold w:fontKey="{4FE18B81-D8A9-4C13-8364-ECCEB6DDFD1A}" r:id="rId2"/>
    <w:embedItalic w:fontKey="{B164A948-7876-4B24-8A65-A4281E654C6E}" r:id="rId3"/>
    <w:embedBoldItalic w:fontKey="{85B5FE01-B6A9-4647-8D30-080B05D1E986}" r:id="rId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9D158A5B-7BC7-4315-8C8E-C4E8FFC44234}" r:id="rId5"/>
  </w:font>
  <w:font w:name="Georgia">
    <w:panose1 w:val="02040502050405020303"/>
    <w:charset w:val="00"/>
    <w:family w:val="roman"/>
    <w:pitch w:val="variable"/>
    <w:sig w:usb0="00000287" w:usb1="00000000" w:usb2="00000000" w:usb3="00000000" w:csb0="0000009F" w:csb1="00000000"/>
    <w:embedRegular w:fontKey="{A25ABEAC-D0F4-49AA-A372-29399441C8F6}" r:id="rId6"/>
    <w:embedItalic w:fontKey="{E5A85D76-F23A-42F7-B60D-C3ECFBAD1633}" r:id="rId7"/>
  </w:font>
  <w:font w:name="Montserrat Light">
    <w:panose1 w:val="00000400000000000000"/>
    <w:charset w:val="00"/>
    <w:family w:val="auto"/>
    <w:pitch w:val="variable"/>
    <w:sig w:usb0="2000020F" w:usb1="00000003" w:usb2="00000000" w:usb3="00000000" w:csb0="00000197" w:csb1="00000000"/>
    <w:embedRegular w:fontKey="{FF112C05-085F-4BA3-9684-4124576099DB}" r:id="rId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9337F54C-CA71-444F-BEDE-ED0AF819C1AA}" r:id="rId9"/>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1E59" w:rsidRDefault="001D13DD" w14:paraId="000000D8" w14:textId="77777777">
    <w:pPr>
      <w:pBdr>
        <w:top w:val="nil"/>
        <w:left w:val="nil"/>
        <w:bottom w:val="nil"/>
        <w:right w:val="nil"/>
        <w:between w:val="nil"/>
      </w:pBdr>
      <w:tabs>
        <w:tab w:val="center" w:pos="4680"/>
        <w:tab w:val="right" w:pos="9360"/>
      </w:tabs>
      <w:rPr>
        <w:color w:val="000000"/>
        <w:sz w:val="12"/>
        <w:szCs w:val="12"/>
      </w:rPr>
    </w:pPr>
    <w:r>
      <w:rPr>
        <w:sz w:val="12"/>
        <w:szCs w:val="12"/>
      </w:rPr>
      <w:t>© HealthBegins 2025.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1E59" w:rsidRDefault="00E91E59" w14:paraId="000000D9"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1E59" w:rsidRDefault="001D13DD" w14:paraId="000000DA" w14:textId="77777777">
    <w:pPr>
      <w:rPr>
        <w:i/>
        <w:color w:val="1D1C1D"/>
        <w:sz w:val="12"/>
        <w:szCs w:val="12"/>
      </w:rPr>
    </w:pPr>
    <w:r>
      <w:rPr>
        <w:i/>
        <w:color w:val="444746"/>
        <w:sz w:val="12"/>
        <w:szCs w:val="12"/>
      </w:rPr>
      <w:t xml:space="preserve">Development of this editable template was possible thanks to </w:t>
    </w:r>
    <w:r>
      <w:rPr>
        <w:b/>
        <w:i/>
        <w:color w:val="444746"/>
        <w:sz w:val="12"/>
        <w:szCs w:val="12"/>
      </w:rPr>
      <w:t>HealthBegins</w:t>
    </w:r>
    <w:r>
      <w:rPr>
        <w:i/>
        <w:color w:val="1D1C1D"/>
        <w:sz w:val="12"/>
        <w:szCs w:val="12"/>
      </w:rPr>
      <w:t>—a national design and implementation partner that helps Medicaid-serving clients move upstream and advance health equity for people and communities harmed by societal practices.</w:t>
    </w:r>
    <w:r>
      <w:rPr>
        <w:i/>
        <w:color w:val="444746"/>
        <w:sz w:val="12"/>
        <w:szCs w:val="12"/>
      </w:rPr>
      <w:t>This MOU was informed by templates created by HealthBegins. All adaptations and final wording are the responsibility of [Your Organization]</w:t>
    </w:r>
  </w:p>
  <w:p w:rsidR="00E91E59" w:rsidRDefault="00E91E59" w14:paraId="000000DB" w14:textId="77777777">
    <w:pPr>
      <w:rPr>
        <w:i/>
        <w:color w:val="1D1C1D"/>
        <w:sz w:val="12"/>
        <w:szCs w:val="12"/>
      </w:rPr>
    </w:pPr>
  </w:p>
  <w:p w:rsidR="00E91E59" w:rsidRDefault="001D13DD" w14:paraId="000000DC" w14:textId="77777777">
    <w:pPr>
      <w:rPr>
        <w:i/>
        <w:color w:val="1D1C1D"/>
        <w:sz w:val="12"/>
        <w:szCs w:val="12"/>
      </w:rPr>
    </w:pPr>
    <w:r>
      <w:rPr>
        <w:i/>
        <w:color w:val="1D1C1D"/>
        <w:sz w:val="12"/>
        <w:szCs w:val="12"/>
      </w:rPr>
      <w:t>This work was supported by a sub-award through Tufts University from the Kaiser Foundation Health Plan, and in collaboration with HealthBegins and the project team at the Food is Medicine Institute at the Friedman School of Nutrition Science and Policy at Tufts University.</w:t>
    </w:r>
  </w:p>
  <w:p w:rsidR="00E91E59" w:rsidRDefault="00E91E59" w14:paraId="000000DD" w14:textId="77777777">
    <w:pPr>
      <w:rPr>
        <w:i/>
        <w:color w:val="1D1C1D"/>
        <w:sz w:val="12"/>
        <w:szCs w:val="12"/>
      </w:rPr>
    </w:pPr>
  </w:p>
  <w:p w:rsidR="00E91E59" w:rsidRDefault="001D13DD" w14:paraId="000000DE" w14:textId="77777777">
    <w:pPr>
      <w:rPr>
        <w:color w:val="1D1C1D"/>
        <w:sz w:val="12"/>
        <w:szCs w:val="12"/>
      </w:rPr>
    </w:pPr>
    <w:r>
      <w:rPr>
        <w:color w:val="1D1C1D"/>
        <w:sz w:val="12"/>
        <w:szCs w:val="12"/>
      </w:rPr>
      <w:t>© HealthBegins 2025.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D13DD" w:rsidRDefault="001D13DD" w14:paraId="27984C73" w14:textId="77777777">
      <w:r>
        <w:separator/>
      </w:r>
    </w:p>
  </w:footnote>
  <w:footnote w:type="continuationSeparator" w:id="0">
    <w:p w:rsidR="001D13DD" w:rsidRDefault="001D13DD" w14:paraId="223F815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1E59" w:rsidRDefault="001D13DD" w14:paraId="000000D5" w14:textId="77777777">
    <w:pPr>
      <w:tabs>
        <w:tab w:val="center" w:pos="4680"/>
        <w:tab w:val="right" w:pos="9360"/>
      </w:tabs>
      <w:spacing w:line="276" w:lineRule="auto"/>
      <w:jc w:val="right"/>
      <w:rPr>
        <w:rFonts w:ascii="Montserrat Light" w:hAnsi="Montserrat Light" w:eastAsia="Montserrat Light" w:cs="Montserrat Light"/>
        <w:color w:val="172B4D"/>
        <w:sz w:val="16"/>
        <w:szCs w:val="16"/>
        <w:highlight w:val="white"/>
      </w:rPr>
    </w:pPr>
    <w:r>
      <w:rPr>
        <w:rFonts w:ascii="Montserrat Light" w:hAnsi="Montserrat Light" w:eastAsia="Montserrat Light" w:cs="Montserrat Light"/>
        <w:color w:val="172B4D"/>
        <w:sz w:val="16"/>
        <w:szCs w:val="16"/>
        <w:highlight w:val="white"/>
      </w:rPr>
      <w:t>[CHC Address]</w:t>
    </w:r>
  </w:p>
  <w:p w:rsidR="00E91E59" w:rsidRDefault="001D13DD" w14:paraId="000000D6" w14:textId="2EF838D2">
    <w:pPr>
      <w:tabs>
        <w:tab w:val="center" w:pos="4680"/>
        <w:tab w:val="right" w:pos="9360"/>
      </w:tabs>
      <w:spacing w:line="276" w:lineRule="auto"/>
      <w:jc w:val="right"/>
      <w:rPr>
        <w:rFonts w:ascii="Montserrat Light" w:hAnsi="Montserrat Light" w:eastAsia="Montserrat Light" w:cs="Montserrat Light"/>
        <w:color w:val="172B4D"/>
        <w:sz w:val="16"/>
        <w:szCs w:val="16"/>
        <w:highlight w:val="white"/>
      </w:rPr>
    </w:pPr>
    <w:r w:rsidRPr="6E9C5913" w:rsidR="6E9C5913">
      <w:rPr>
        <w:rFonts w:ascii="Montserrat Light" w:hAnsi="Montserrat Light" w:eastAsia="Montserrat Light" w:cs="Montserrat Light"/>
        <w:color w:val="172B4D"/>
        <w:sz w:val="16"/>
        <w:szCs w:val="16"/>
      </w:rPr>
      <w:t>[CHC Email &amp; Phone Contact]</w:t>
    </w:r>
    <w:r>
      <w:br/>
    </w:r>
  </w:p>
  <w:p w:rsidR="00E91E59" w:rsidRDefault="001D13DD" w14:paraId="000000D7" w14:textId="77777777">
    <w:pPr>
      <w:tabs>
        <w:tab w:val="center" w:pos="4680"/>
        <w:tab w:val="right" w:pos="9360"/>
      </w:tabs>
      <w:spacing w:line="276" w:lineRule="auto"/>
      <w:jc w:val="right"/>
      <w:rPr>
        <w:color w:val="172B4D"/>
      </w:rPr>
    </w:pPr>
    <w:r>
      <w:rPr>
        <w:rFonts w:ascii="Montserrat Light" w:hAnsi="Montserrat Light" w:eastAsia="Montserrat Light" w:cs="Montserrat Light"/>
        <w:color w:val="FF0000"/>
        <w:sz w:val="16"/>
        <w:szCs w:val="16"/>
        <w:highlight w:val="white"/>
      </w:rPr>
      <w:t>Last updated: June 10, 2025</w:t>
    </w: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E9C5913" w:rsidTr="6E9C5913" w14:paraId="11B857DE">
      <w:trPr>
        <w:trHeight w:val="300"/>
      </w:trPr>
      <w:tc>
        <w:tcPr>
          <w:tcW w:w="3120" w:type="dxa"/>
          <w:tcMar/>
        </w:tcPr>
        <w:p w:rsidR="6E9C5913" w:rsidP="6E9C5913" w:rsidRDefault="6E9C5913" w14:paraId="3564129B" w14:textId="1260566E">
          <w:pPr>
            <w:pStyle w:val="Header"/>
            <w:bidi w:val="0"/>
            <w:ind w:left="-115"/>
            <w:jc w:val="left"/>
          </w:pPr>
        </w:p>
      </w:tc>
      <w:tc>
        <w:tcPr>
          <w:tcW w:w="3120" w:type="dxa"/>
          <w:tcMar/>
        </w:tcPr>
        <w:p w:rsidR="6E9C5913" w:rsidP="6E9C5913" w:rsidRDefault="6E9C5913" w14:paraId="0331EBD2" w14:textId="279ABCBA">
          <w:pPr>
            <w:pStyle w:val="Header"/>
            <w:bidi w:val="0"/>
            <w:jc w:val="center"/>
          </w:pPr>
        </w:p>
      </w:tc>
      <w:tc>
        <w:tcPr>
          <w:tcW w:w="3120" w:type="dxa"/>
          <w:tcMar/>
        </w:tcPr>
        <w:p w:rsidR="6E9C5913" w:rsidP="6E9C5913" w:rsidRDefault="6E9C5913" w14:paraId="49B18EB8" w14:textId="048178FF">
          <w:pPr>
            <w:pStyle w:val="Header"/>
            <w:bidi w:val="0"/>
            <w:ind w:right="-115"/>
            <w:jc w:val="right"/>
          </w:pPr>
        </w:p>
      </w:tc>
    </w:tr>
  </w:tbl>
  <w:p w:rsidR="6E9C5913" w:rsidP="6E9C5913" w:rsidRDefault="6E9C5913" w14:paraId="3A8747B7" w14:textId="44F74136">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E9C5913" w:rsidTr="6E9C5913" w14:paraId="5E97AEE8">
      <w:trPr>
        <w:trHeight w:val="300"/>
      </w:trPr>
      <w:tc>
        <w:tcPr>
          <w:tcW w:w="3120" w:type="dxa"/>
          <w:tcMar/>
        </w:tcPr>
        <w:p w:rsidR="6E9C5913" w:rsidP="6E9C5913" w:rsidRDefault="6E9C5913" w14:paraId="059BB76B" w14:textId="2B88B8E1">
          <w:pPr>
            <w:pStyle w:val="Header"/>
            <w:bidi w:val="0"/>
            <w:ind w:left="-115"/>
            <w:jc w:val="left"/>
          </w:pPr>
        </w:p>
      </w:tc>
      <w:tc>
        <w:tcPr>
          <w:tcW w:w="3120" w:type="dxa"/>
          <w:tcMar/>
        </w:tcPr>
        <w:p w:rsidR="6E9C5913" w:rsidP="6E9C5913" w:rsidRDefault="6E9C5913" w14:paraId="5EB9E227" w14:textId="742D1098">
          <w:pPr>
            <w:pStyle w:val="Header"/>
            <w:bidi w:val="0"/>
            <w:jc w:val="center"/>
          </w:pPr>
        </w:p>
      </w:tc>
      <w:tc>
        <w:tcPr>
          <w:tcW w:w="3120" w:type="dxa"/>
          <w:tcMar/>
        </w:tcPr>
        <w:p w:rsidR="6E9C5913" w:rsidP="6E9C5913" w:rsidRDefault="6E9C5913" w14:paraId="3FD745DB" w14:textId="022AAC37">
          <w:pPr>
            <w:pStyle w:val="Header"/>
            <w:bidi w:val="0"/>
            <w:ind w:right="-115"/>
            <w:jc w:val="right"/>
          </w:pPr>
        </w:p>
      </w:tc>
    </w:tr>
  </w:tbl>
  <w:p w:rsidR="6E9C5913" w:rsidP="6E9C5913" w:rsidRDefault="6E9C5913" w14:paraId="64660EE9" w14:textId="3967219F">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E9C5913" w:rsidTr="6E9C5913" w14:paraId="68006C52">
      <w:trPr>
        <w:trHeight w:val="300"/>
      </w:trPr>
      <w:tc>
        <w:tcPr>
          <w:tcW w:w="3120" w:type="dxa"/>
          <w:tcMar/>
        </w:tcPr>
        <w:p w:rsidR="6E9C5913" w:rsidP="6E9C5913" w:rsidRDefault="6E9C5913" w14:paraId="63D231E4" w14:textId="47A81799">
          <w:pPr>
            <w:pStyle w:val="Header"/>
            <w:bidi w:val="0"/>
            <w:ind w:left="-115"/>
            <w:jc w:val="left"/>
          </w:pPr>
        </w:p>
      </w:tc>
      <w:tc>
        <w:tcPr>
          <w:tcW w:w="3120" w:type="dxa"/>
          <w:tcMar/>
        </w:tcPr>
        <w:p w:rsidR="6E9C5913" w:rsidP="6E9C5913" w:rsidRDefault="6E9C5913" w14:paraId="0CA871B0" w14:textId="2D86027B">
          <w:pPr>
            <w:pStyle w:val="Header"/>
            <w:bidi w:val="0"/>
            <w:jc w:val="center"/>
          </w:pPr>
        </w:p>
      </w:tc>
      <w:tc>
        <w:tcPr>
          <w:tcW w:w="3120" w:type="dxa"/>
          <w:tcMar/>
        </w:tcPr>
        <w:p w:rsidR="6E9C5913" w:rsidP="6E9C5913" w:rsidRDefault="6E9C5913" w14:paraId="06176177" w14:textId="6E9EC1F1">
          <w:pPr>
            <w:pStyle w:val="Header"/>
            <w:bidi w:val="0"/>
            <w:ind w:right="-115"/>
            <w:jc w:val="right"/>
          </w:pPr>
        </w:p>
      </w:tc>
    </w:tr>
  </w:tbl>
  <w:p w:rsidR="6E9C5913" w:rsidP="6E9C5913" w:rsidRDefault="6E9C5913" w14:paraId="497E5168" w14:textId="6A6E5661">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C332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AB5DD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D968B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B047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FA24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33500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5D56C3"/>
    <w:multiLevelType w:val="multilevel"/>
    <w:tmpl w:val="FFFFFFFF"/>
    <w:lvl w:ilvl="0">
      <w:start w:val="1"/>
      <w:numFmt w:val="decimal"/>
      <w:lvlText w:val="%1)"/>
      <w:lvlJc w:val="left"/>
      <w:pPr>
        <w:ind w:left="720" w:hanging="360"/>
      </w:pPr>
      <w:rPr>
        <w:rFonts w:ascii="Montserrat" w:hAnsi="Montserrat" w:eastAsia="Montserrat" w:cs="Montserrat"/>
        <w:b/>
        <w:i w:val="0"/>
        <w:u w:val="none"/>
      </w:rPr>
    </w:lvl>
    <w:lvl w:ilvl="1">
      <w:start w:val="1"/>
      <w:numFmt w:val="lowerLetter"/>
      <w:lvlText w:val="%2)"/>
      <w:lvlJc w:val="left"/>
      <w:pPr>
        <w:ind w:left="1260" w:hanging="360"/>
      </w:pPr>
      <w:rPr>
        <w:rFonts w:ascii="Arial" w:hAnsi="Arial" w:eastAsia="Arial" w:cs="Arial"/>
        <w:b/>
        <w:i w:val="0"/>
        <w:u w:val="none"/>
      </w:rPr>
    </w:lvl>
    <w:lvl w:ilvl="2">
      <w:start w:val="1"/>
      <w:numFmt w:val="lowerRoman"/>
      <w:lvlText w:val="%3)"/>
      <w:lvlJc w:val="right"/>
      <w:pPr>
        <w:ind w:left="1620" w:hanging="360"/>
      </w:pPr>
      <w:rPr>
        <w:u w:val="none"/>
      </w:rPr>
    </w:lvl>
    <w:lvl w:ilvl="3">
      <w:start w:val="1"/>
      <w:numFmt w:val="decimal"/>
      <w:lvlText w:val="(%4)"/>
      <w:lvlJc w:val="left"/>
      <w:pPr>
        <w:ind w:left="2160" w:hanging="360"/>
      </w:pPr>
      <w:rPr>
        <w:rFonts w:ascii="Arial" w:hAnsi="Arial" w:eastAsia="Arial" w:cs="Arial"/>
        <w:b w:val="0"/>
        <w:u w:val="none"/>
      </w:rPr>
    </w:lvl>
    <w:lvl w:ilvl="4">
      <w:start w:val="1"/>
      <w:numFmt w:val="lowerLetter"/>
      <w:lvlText w:val="(%5)"/>
      <w:lvlJc w:val="left"/>
      <w:pPr>
        <w:ind w:left="234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5724580">
    <w:abstractNumId w:val="4"/>
  </w:num>
  <w:num w:numId="2" w16cid:durableId="874578740">
    <w:abstractNumId w:val="5"/>
  </w:num>
  <w:num w:numId="3" w16cid:durableId="82118389">
    <w:abstractNumId w:val="0"/>
  </w:num>
  <w:num w:numId="4" w16cid:durableId="1396510313">
    <w:abstractNumId w:val="3"/>
  </w:num>
  <w:num w:numId="5" w16cid:durableId="1069383483">
    <w:abstractNumId w:val="1"/>
  </w:num>
  <w:num w:numId="6" w16cid:durableId="532115291">
    <w:abstractNumId w:val="2"/>
  </w:num>
  <w:num w:numId="7" w16cid:durableId="1050810156">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E59"/>
    <w:rsid w:val="001D13DD"/>
    <w:rsid w:val="006436A2"/>
    <w:rsid w:val="00754983"/>
    <w:rsid w:val="00E91E59"/>
    <w:rsid w:val="1C03EF8D"/>
    <w:rsid w:val="465541D2"/>
    <w:rsid w:val="6E9C59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5B97B24"/>
  <w15:docId w15:val="{453B5159-DF5B-4C8F-877A-E26ADCF373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Montserrat" w:hAnsi="Montserrat" w:eastAsia="Montserrat" w:cs="Montserrat"/>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A0A8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Normal1" w:customStyle="1">
    <w:name w:val="TableNormal0"/>
    <w:tblPr>
      <w:tblCellMar>
        <w:top w:w="0" w:type="dxa"/>
        <w:left w:w="0" w:type="dxa"/>
        <w:bottom w:w="0" w:type="dxa"/>
        <w:right w:w="0" w:type="dxa"/>
      </w:tblCellMar>
    </w:tblPr>
  </w:style>
  <w:style w:type="paragraph" w:styleId="Header">
    <w:name w:val="header"/>
    <w:basedOn w:val="Normal"/>
    <w:link w:val="HeaderChar"/>
    <w:uiPriority w:val="99"/>
    <w:unhideWhenUsed/>
    <w:rsid w:val="00F6579E"/>
    <w:pPr>
      <w:tabs>
        <w:tab w:val="center" w:pos="4680"/>
        <w:tab w:val="right" w:pos="9360"/>
      </w:tabs>
    </w:pPr>
    <w:rPr>
      <w:rFonts w:asciiTheme="minorHAnsi" w:hAnsiTheme="minorHAnsi"/>
    </w:rPr>
  </w:style>
  <w:style w:type="character" w:styleId="HeaderChar" w:customStyle="1">
    <w:name w:val="Header Char"/>
    <w:basedOn w:val="DefaultParagraphFont"/>
    <w:link w:val="Header"/>
    <w:uiPriority w:val="99"/>
    <w:rsid w:val="00F6579E"/>
  </w:style>
  <w:style w:type="paragraph" w:styleId="Footer">
    <w:name w:val="footer"/>
    <w:basedOn w:val="Normal"/>
    <w:link w:val="FooterChar"/>
    <w:uiPriority w:val="99"/>
    <w:unhideWhenUsed/>
    <w:rsid w:val="00F6579E"/>
    <w:pPr>
      <w:tabs>
        <w:tab w:val="center" w:pos="4680"/>
        <w:tab w:val="right" w:pos="9360"/>
      </w:tabs>
    </w:pPr>
    <w:rPr>
      <w:rFonts w:asciiTheme="minorHAnsi" w:hAnsiTheme="minorHAnsi"/>
    </w:rPr>
  </w:style>
  <w:style w:type="character" w:styleId="FooterChar" w:customStyle="1">
    <w:name w:val="Footer Char"/>
    <w:basedOn w:val="DefaultParagraphFont"/>
    <w:link w:val="Footer"/>
    <w:uiPriority w:val="99"/>
    <w:rsid w:val="00F6579E"/>
  </w:style>
  <w:style w:type="character" w:styleId="Hyperlink">
    <w:name w:val="Hyperlink"/>
    <w:basedOn w:val="DefaultParagraphFont"/>
    <w:uiPriority w:val="99"/>
    <w:semiHidden/>
    <w:unhideWhenUsed/>
    <w:rsid w:val="00F6579E"/>
    <w:rPr>
      <w:color w:val="0000FF"/>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omments" Target="comments.xml"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eader" Target="header2.xml" Id="R7b66e1f9be6a46e7" /><Relationship Type="http://schemas.openxmlformats.org/officeDocument/2006/relationships/header" Target="header3.xml" Id="R847773c60ab04fbd" /><Relationship Type="http://schemas.openxmlformats.org/officeDocument/2006/relationships/header" Target="header4.xml" Id="R67241e56fcfb430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6D92F40C85844590F11EAB2DB5FFE5" ma:contentTypeVersion="3" ma:contentTypeDescription="Create a new document." ma:contentTypeScope="" ma:versionID="0cdc86a4aa78c98df4e5d451d987ae6e">
  <xsd:schema xmlns:xsd="http://www.w3.org/2001/XMLSchema" xmlns:xs="http://www.w3.org/2001/XMLSchema" xmlns:p="http://schemas.microsoft.com/office/2006/metadata/properties" xmlns:ns2="1b1cf268-58bb-48fe-bf8a-21ecc746e402" targetNamespace="http://schemas.microsoft.com/office/2006/metadata/properties" ma:root="true" ma:fieldsID="ffd667dea6bfc64fe04c2dd215fa232e" ns2:_="">
    <xsd:import namespace="1b1cf268-58bb-48fe-bf8a-21ecc746e40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cf268-58bb-48fe-bf8a-21ecc746e4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6FTMje2kmL8bWnPpoMVEXCQoKw==">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</go:docsCustomData>
</go:gDocsCustomXmlDataStorage>
</file>

<file path=customXml/itemProps1.xml><?xml version="1.0" encoding="utf-8"?>
<ds:datastoreItem xmlns:ds="http://schemas.openxmlformats.org/officeDocument/2006/customXml" ds:itemID="{7AE03371-40AF-45FF-B5BF-14A8E338864E}">
  <ds:schemaRefs>
    <ds:schemaRef ds:uri="http://schemas.microsoft.com/office/2006/metadata/properties"/>
    <ds:schemaRef ds:uri="http://schemas.microsoft.com/office/infopath/2007/PartnerControls"/>
    <ds:schemaRef ds:uri="6ed87e03-0051-42c6-aaf9-678a06bb9ebe"/>
    <ds:schemaRef ds:uri="12dba86b-fa49-4e3b-9354-d9c4f30e4b03"/>
  </ds:schemaRefs>
</ds:datastoreItem>
</file>

<file path=customXml/itemProps2.xml><?xml version="1.0" encoding="utf-8"?>
<ds:datastoreItem xmlns:ds="http://schemas.openxmlformats.org/officeDocument/2006/customXml" ds:itemID="{0EE6AC48-C9ED-4C55-9476-70D20C468ECB}">
  <ds:schemaRefs>
    <ds:schemaRef ds:uri="http://schemas.microsoft.com/sharepoint/v3/contenttype/forms"/>
  </ds:schemaRefs>
</ds:datastoreItem>
</file>

<file path=customXml/itemProps3.xml><?xml version="1.0" encoding="utf-8"?>
<ds:datastoreItem xmlns:ds="http://schemas.openxmlformats.org/officeDocument/2006/customXml" ds:itemID="{6FD03DA7-02A0-464B-A6EA-F1B82B6C3697}"/>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Luis Montanez</dc:creator>
  <lastModifiedBy>Cole, Alexis M</lastModifiedBy>
  <revision>3</revision>
  <dcterms:created xsi:type="dcterms:W3CDTF">2025-11-19T23:45:00.0000000Z</dcterms:created>
  <dcterms:modified xsi:type="dcterms:W3CDTF">2026-01-12T21:30:53.4038693Z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0x0101005B6D92F40C85844590F11EAB2DB5FFE5</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